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801A">
      <w:pPr>
        <w:jc w:val="both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附件2：拟推荐申报2025年四川省职业教育教学成果奖名单</w:t>
      </w:r>
    </w:p>
    <w:tbl>
      <w:tblPr>
        <w:tblStyle w:val="3"/>
        <w:tblW w:w="5447" w:type="pct"/>
        <w:tblInd w:w="-64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087"/>
        <w:gridCol w:w="2344"/>
        <w:gridCol w:w="2776"/>
      </w:tblGrid>
      <w:tr w14:paraId="1791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F1E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2B18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7D76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第一完成人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1865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</w:rPr>
              <w:t>所属单位</w:t>
            </w:r>
          </w:p>
        </w:tc>
      </w:tr>
      <w:tr w14:paraId="568BE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17C2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4B89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双向赋能·共建共享--农村中职教育服务乡村振兴战略的体制机制构建与实践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0A96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张远彬、陈奎、侯正文、邓宗胜、王成、龙开安、姚旭东、冉从伟、鲜勇、李赢、文才、张迎芳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447E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四川省宣汉职业中专学校</w:t>
            </w:r>
          </w:p>
        </w:tc>
      </w:tr>
      <w:tr w14:paraId="3FDC0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340E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7C60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深耕乡情·多元聚力·劳美浸润：西部乡村幼小教师在地化培养模式创新与实践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0225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柏晶、姚远、车飞、欧晓燕、陈丹、黎晓敏、王仕斌、邱明春、李智勤、刘佳、吴浪、刘清清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60ED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达州职业技术学院、达州市通川区七小新锦学校</w:t>
            </w:r>
          </w:p>
        </w:tc>
      </w:tr>
      <w:tr w14:paraId="53D48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5067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56BF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红色基因传承·校企双元协同:川东北革命老区中职物联网人才培养探索与实践</w:t>
            </w:r>
            <w:bookmarkStart w:id="0" w:name="_GoBack"/>
            <w:bookmarkEnd w:id="0"/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4F42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牟玉琴、苟琳、李秀文、张震宇、熊静、邹小林、张乃文、陈东旭、张军、黄琴兰、杨江川、胡发刚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2816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达州市职业高级中学、工匠智能（广东）科技有限公司、四川兆纪光电科技有限公司</w:t>
            </w:r>
          </w:p>
        </w:tc>
      </w:tr>
      <w:tr w14:paraId="2FA7E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45CDB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00522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zh-CN" w:eastAsia="zh-CN"/>
              </w:rPr>
              <w:t>工匠精神引领校园非遗“研 训 演”一体化教学实践——以安仁板凳龙舞为例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7697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zh-CN" w:eastAsia="zh-CN"/>
              </w:rPr>
              <w:t>王贤、胡泰然、谭浩强、任许、汪丽、王亚琳、高晓芳、熊伟、郭德松、冉启斌、杨来恩、何程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5267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四川省达县职业高级中学</w:t>
            </w:r>
          </w:p>
        </w:tc>
      </w:tr>
      <w:tr w14:paraId="177AA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61CA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22ED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共研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共评</w:t>
            </w:r>
            <w:r>
              <w:rPr>
                <w:rFonts w:hint="eastAsia" w:ascii="宋体" w:hAnsi="宋体" w:eastAsia="宋体" w:cs="宋体"/>
                <w:color w:val="auto"/>
                <w:w w:val="100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共建—适应企业智改数转的现场工程师贯通培养模式创新与实践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5AAD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胡勇、谭静、杜政、罗吉、冷鸿彬、王松柏、罗森侨、胡成燕、陈峰、杨嘉、王春刚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546F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四川省渠县中专学校</w:t>
            </w:r>
          </w:p>
        </w:tc>
      </w:tr>
      <w:tr w14:paraId="4389B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122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2" w:type="pct"/>
            <w:tcBorders>
              <w:tl2br w:val="nil"/>
              <w:tr2bl w:val="nil"/>
            </w:tcBorders>
            <w:vAlign w:val="center"/>
          </w:tcPr>
          <w:p w14:paraId="4571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农村中职学校“雏鹰工程”新教师培养模式研究与实践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 w14:paraId="2393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邓学斌、郑三平、谭琦、杨通知、谭天烽、凤辉燕、何时贤、林厚亚、谭建华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vAlign w:val="center"/>
          </w:tcPr>
          <w:p w14:paraId="0E5B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四川省开江县职业中学</w:t>
            </w:r>
          </w:p>
        </w:tc>
      </w:tr>
    </w:tbl>
    <w:p w14:paraId="3BBBD8A4">
      <w:p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7394C959">
      <w:p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4C72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6037"/>
    <w:rsid w:val="17A40163"/>
    <w:rsid w:val="190E69BB"/>
    <w:rsid w:val="550B6037"/>
    <w:rsid w:val="6E9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582</Characters>
  <Lines>0</Lines>
  <Paragraphs>0</Paragraphs>
  <TotalTime>10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2025-09-24T09:30:00Z</dcterms:created>
  <dc:creator>茂林修竹</dc:creator>
  <cp:lastModifiedBy>谢松杰</cp:lastModifiedBy>
  <dcterms:modified xsi:type="dcterms:W3CDTF">2025-09-24T11:13:02Z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088BDD5532EC4317B71ACF1BD9E4BA98_11</vt:lpwstr>
  </property>
  <property fmtid="{D5CDD505-2E9C-101B-9397-08002B2CF9AE}" pid="4" name="KSOTemplateDocerSaveRecord">
    <vt:lpwstr>eyJoZGlkIjoiODA2NGRmNDg3ZTg5YzFjODM4NzFiNzI5MWYwMzA0NWIiLCJ1c2VySWQiOiI2NDgzODUzODIifQ==</vt:lpwstr>
  </property>
</Properties>
</file>