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firstLineChars="0"/>
        <w:rPr>
          <w:rFonts w:cs="宋体"/>
          <w:color w:val="000000" w:themeColor="text1"/>
          <w14:textFill>
            <w14:solidFill>
              <w14:schemeClr w14:val="tx1"/>
            </w14:solidFill>
          </w14:textFill>
        </w:rPr>
      </w:pPr>
    </w:p>
    <w:p>
      <w:pPr>
        <w:ind w:firstLine="0" w:firstLineChars="0"/>
        <w:jc w:val="center"/>
        <w:rPr>
          <w:rFonts w:ascii="宋体" w:hAnsi="宋体" w:cs="宋体"/>
          <w:b/>
          <w:bCs/>
          <w:color w:val="000000" w:themeColor="text1"/>
          <w:sz w:val="64"/>
          <w:szCs w:val="64"/>
          <w14:textFill>
            <w14:solidFill>
              <w14:schemeClr w14:val="tx1"/>
            </w14:solidFill>
          </w14:textFill>
        </w:rPr>
      </w:pPr>
      <w:r>
        <w:rPr>
          <w:rFonts w:hint="eastAsia" w:ascii="宋体" w:hAnsi="宋体" w:cs="宋体"/>
          <w:b/>
          <w:bCs/>
          <w:color w:val="000000" w:themeColor="text1"/>
          <w:sz w:val="64"/>
          <w:szCs w:val="64"/>
          <w:lang w:eastAsia="zh-Hans"/>
          <w14:textFill>
            <w14:solidFill>
              <w14:schemeClr w14:val="tx1"/>
            </w14:solidFill>
          </w14:textFill>
        </w:rPr>
        <w:t>达州市教育服务综合管理系统</w:t>
      </w:r>
      <w:r>
        <w:rPr>
          <w:rFonts w:hint="eastAsia" w:ascii="宋体" w:hAnsi="宋体" w:cs="宋体"/>
          <w:b/>
          <w:bCs/>
          <w:color w:val="000000" w:themeColor="text1"/>
          <w:sz w:val="64"/>
          <w:szCs w:val="64"/>
          <w14:textFill>
            <w14:solidFill>
              <w14:schemeClr w14:val="tx1"/>
            </w14:solidFill>
          </w14:textFill>
        </w:rPr>
        <w:t>建设项目</w:t>
      </w:r>
    </w:p>
    <w:p>
      <w:pPr>
        <w:ind w:firstLine="0" w:firstLineChars="0"/>
        <w:rPr>
          <w:rFonts w:ascii="宋体" w:hAnsi="宋体" w:cs="宋体"/>
          <w:color w:val="000000" w:themeColor="text1"/>
          <w14:textFill>
            <w14:solidFill>
              <w14:schemeClr w14:val="tx1"/>
            </w14:solidFill>
          </w14:textFill>
        </w:rPr>
      </w:pPr>
    </w:p>
    <w:p>
      <w:pPr>
        <w:ind w:firstLine="0" w:firstLineChars="0"/>
        <w:jc w:val="center"/>
        <w:rPr>
          <w:rFonts w:ascii="宋体" w:hAnsi="宋体" w:cs="宋体"/>
          <w:color w:val="000000" w:themeColor="text1"/>
          <w:sz w:val="96"/>
          <w:szCs w:val="96"/>
          <w14:textFill>
            <w14:solidFill>
              <w14:schemeClr w14:val="tx1"/>
            </w14:solidFill>
          </w14:textFill>
        </w:rPr>
      </w:pPr>
    </w:p>
    <w:p>
      <w:pPr>
        <w:ind w:firstLine="0" w:firstLineChars="0"/>
        <w:jc w:val="center"/>
        <w:rPr>
          <w:rFonts w:ascii="宋体" w:hAnsi="宋体" w:cs="宋体"/>
          <w:color w:val="000000" w:themeColor="text1"/>
          <w:sz w:val="96"/>
          <w:szCs w:val="96"/>
          <w:lang w:eastAsia="zh-Hans"/>
          <w14:textFill>
            <w14:solidFill>
              <w14:schemeClr w14:val="tx1"/>
            </w14:solidFill>
          </w14:textFill>
        </w:rPr>
      </w:pPr>
      <w:r>
        <w:rPr>
          <w:rFonts w:hint="eastAsia" w:ascii="宋体" w:hAnsi="宋体" w:cs="宋体"/>
          <w:color w:val="000000" w:themeColor="text1"/>
          <w:sz w:val="96"/>
          <w:szCs w:val="96"/>
          <w:lang w:eastAsia="zh-Hans"/>
          <w14:textFill>
            <w14:solidFill>
              <w14:schemeClr w14:val="tx1"/>
            </w14:solidFill>
          </w14:textFill>
        </w:rPr>
        <w:t>需</w:t>
      </w:r>
    </w:p>
    <w:p>
      <w:pPr>
        <w:ind w:firstLine="0" w:firstLineChars="0"/>
        <w:jc w:val="center"/>
        <w:rPr>
          <w:rFonts w:ascii="宋体" w:hAnsi="宋体" w:cs="宋体"/>
          <w:color w:val="000000" w:themeColor="text1"/>
          <w:sz w:val="96"/>
          <w:szCs w:val="96"/>
          <w:lang w:eastAsia="zh-Hans"/>
          <w14:textFill>
            <w14:solidFill>
              <w14:schemeClr w14:val="tx1"/>
            </w14:solidFill>
          </w14:textFill>
        </w:rPr>
      </w:pPr>
      <w:r>
        <w:rPr>
          <w:rFonts w:hint="eastAsia" w:ascii="宋体" w:hAnsi="宋体" w:cs="宋体"/>
          <w:color w:val="000000" w:themeColor="text1"/>
          <w:sz w:val="96"/>
          <w:szCs w:val="96"/>
          <w:lang w:eastAsia="zh-Hans"/>
          <w14:textFill>
            <w14:solidFill>
              <w14:schemeClr w14:val="tx1"/>
            </w14:solidFill>
          </w14:textFill>
        </w:rPr>
        <w:t>求</w:t>
      </w:r>
    </w:p>
    <w:p>
      <w:pPr>
        <w:ind w:firstLine="0" w:firstLineChars="0"/>
        <w:jc w:val="center"/>
        <w:rPr>
          <w:rFonts w:ascii="宋体" w:hAnsi="宋体" w:cs="宋体"/>
          <w:color w:val="000000" w:themeColor="text1"/>
          <w:sz w:val="96"/>
          <w:szCs w:val="96"/>
          <w:lang w:eastAsia="zh-Hans"/>
          <w14:textFill>
            <w14:solidFill>
              <w14:schemeClr w14:val="tx1"/>
            </w14:solidFill>
          </w14:textFill>
        </w:rPr>
      </w:pPr>
      <w:r>
        <w:rPr>
          <w:rFonts w:hint="eastAsia" w:ascii="宋体" w:hAnsi="宋体" w:cs="宋体"/>
          <w:color w:val="000000" w:themeColor="text1"/>
          <w:sz w:val="96"/>
          <w:szCs w:val="96"/>
          <w:lang w:eastAsia="zh-Hans"/>
          <w14:textFill>
            <w14:solidFill>
              <w14:schemeClr w14:val="tx1"/>
            </w14:solidFill>
          </w14:textFill>
        </w:rPr>
        <w:t>说</w:t>
      </w:r>
    </w:p>
    <w:p>
      <w:pPr>
        <w:ind w:firstLine="0" w:firstLineChars="0"/>
        <w:jc w:val="center"/>
        <w:rPr>
          <w:rFonts w:ascii="宋体" w:hAnsi="宋体" w:cs="宋体"/>
          <w:color w:val="000000" w:themeColor="text1"/>
          <w:sz w:val="96"/>
          <w:szCs w:val="96"/>
          <w:lang w:eastAsia="zh-Hans"/>
          <w14:textFill>
            <w14:solidFill>
              <w14:schemeClr w14:val="tx1"/>
            </w14:solidFill>
          </w14:textFill>
        </w:rPr>
      </w:pPr>
      <w:r>
        <w:rPr>
          <w:rFonts w:hint="eastAsia" w:ascii="宋体" w:hAnsi="宋体" w:cs="宋体"/>
          <w:color w:val="000000" w:themeColor="text1"/>
          <w:sz w:val="96"/>
          <w:szCs w:val="96"/>
          <w:lang w:eastAsia="zh-Hans"/>
          <w14:textFill>
            <w14:solidFill>
              <w14:schemeClr w14:val="tx1"/>
            </w14:solidFill>
          </w14:textFill>
        </w:rPr>
        <w:t>明</w:t>
      </w:r>
    </w:p>
    <w:p>
      <w:pPr>
        <w:ind w:firstLine="0" w:firstLineChars="0"/>
        <w:jc w:val="center"/>
        <w:rPr>
          <w:rFonts w:ascii="宋体" w:hAnsi="宋体" w:cs="宋体"/>
          <w:color w:val="000000" w:themeColor="text1"/>
          <w:sz w:val="96"/>
          <w:szCs w:val="96"/>
          <w:lang w:eastAsia="zh-Hans"/>
          <w14:textFill>
            <w14:solidFill>
              <w14:schemeClr w14:val="tx1"/>
            </w14:solidFill>
          </w14:textFill>
        </w:rPr>
      </w:pPr>
      <w:r>
        <w:rPr>
          <w:rFonts w:hint="eastAsia" w:ascii="宋体" w:hAnsi="宋体" w:cs="宋体"/>
          <w:color w:val="000000" w:themeColor="text1"/>
          <w:sz w:val="96"/>
          <w:szCs w:val="96"/>
          <w:lang w:eastAsia="zh-Hans"/>
          <w14:textFill>
            <w14:solidFill>
              <w14:schemeClr w14:val="tx1"/>
            </w14:solidFill>
          </w14:textFill>
        </w:rPr>
        <w:t>书</w:t>
      </w:r>
    </w:p>
    <w:p>
      <w:pPr>
        <w:ind w:firstLine="0" w:firstLineChars="0"/>
        <w:rPr>
          <w:rFonts w:ascii="宋体" w:hAnsi="宋体" w:cs="宋体"/>
          <w:color w:val="000000" w:themeColor="text1"/>
          <w14:textFill>
            <w14:solidFill>
              <w14:schemeClr w14:val="tx1"/>
            </w14:solidFill>
          </w14:textFill>
        </w:rPr>
      </w:pPr>
    </w:p>
    <w:p>
      <w:pPr>
        <w:ind w:firstLine="0" w:firstLineChars="0"/>
        <w:rPr>
          <w:rFonts w:ascii="宋体" w:hAnsi="宋体" w:cs="宋体"/>
          <w:color w:val="000000" w:themeColor="text1"/>
          <w14:textFill>
            <w14:solidFill>
              <w14:schemeClr w14:val="tx1"/>
            </w14:solidFill>
          </w14:textFill>
        </w:rPr>
      </w:pPr>
    </w:p>
    <w:p>
      <w:pPr>
        <w:ind w:firstLine="0" w:firstLineChars="0"/>
        <w:rPr>
          <w:rFonts w:ascii="宋体" w:hAnsi="宋体" w:cs="宋体"/>
          <w:color w:val="000000" w:themeColor="text1"/>
          <w14:textFill>
            <w14:solidFill>
              <w14:schemeClr w14:val="tx1"/>
            </w14:solidFill>
          </w14:textFill>
        </w:rPr>
      </w:pPr>
    </w:p>
    <w:p>
      <w:pPr>
        <w:ind w:firstLine="0" w:firstLineChars="0"/>
        <w:rPr>
          <w:rFonts w:ascii="宋体" w:hAnsi="宋体" w:cs="宋体"/>
          <w:color w:val="000000" w:themeColor="text1"/>
          <w14:textFill>
            <w14:solidFill>
              <w14:schemeClr w14:val="tx1"/>
            </w14:solidFill>
          </w14:textFill>
        </w:rPr>
      </w:pPr>
    </w:p>
    <w:p>
      <w:pPr>
        <w:ind w:firstLine="0" w:firstLineChars="0"/>
        <w:rPr>
          <w:rFonts w:ascii="宋体" w:hAnsi="宋体" w:cs="宋体"/>
          <w:color w:val="000000" w:themeColor="text1"/>
          <w14:textFill>
            <w14:solidFill>
              <w14:schemeClr w14:val="tx1"/>
            </w14:solidFill>
          </w14:textFill>
        </w:rPr>
      </w:pPr>
    </w:p>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w:t>
      </w:r>
      <w:r>
        <w:rPr>
          <w:rFonts w:hint="eastAsia" w:ascii="宋体" w:hAnsi="宋体" w:cs="宋体"/>
          <w:color w:val="000000" w:themeColor="text1"/>
          <w14:textFill>
            <w14:solidFill>
              <w14:schemeClr w14:val="tx1"/>
            </w14:solidFill>
          </w14:textFill>
        </w:rPr>
        <w:t>市</w:t>
      </w: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局</w:t>
      </w:r>
    </w:p>
    <w:p>
      <w:pPr>
        <w:ind w:firstLine="0" w:firstLineChars="0"/>
        <w:jc w:val="center"/>
        <w:rPr>
          <w:rFonts w:ascii="宋体" w:hAnsi="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425" w:num="1"/>
          <w:docGrid w:type="lines" w:linePitch="312" w:charSpace="0"/>
        </w:sectPr>
      </w:pPr>
      <w:r>
        <w:rPr>
          <w:rFonts w:hint="eastAsia" w:ascii="宋体" w:hAnsi="宋体" w:cs="宋体"/>
          <w:color w:val="000000" w:themeColor="text1"/>
          <w14:textFill>
            <w14:solidFill>
              <w14:schemeClr w14:val="tx1"/>
            </w14:solidFill>
          </w14:textFill>
        </w:rPr>
        <w:t>二〇二</w:t>
      </w:r>
      <w:r>
        <w:rPr>
          <w:rFonts w:hint="eastAsia" w:ascii="宋体" w:hAnsi="宋体" w:cs="宋体"/>
          <w:color w:val="000000" w:themeColor="text1"/>
          <w:lang w:eastAsia="zh-Hans"/>
          <w14:textFill>
            <w14:solidFill>
              <w14:schemeClr w14:val="tx1"/>
            </w14:solidFill>
          </w14:textFill>
        </w:rPr>
        <w:t>三</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eastAsia="zh-Hans"/>
          <w14:textFill>
            <w14:solidFill>
              <w14:schemeClr w14:val="tx1"/>
            </w14:solidFill>
          </w14:textFill>
        </w:rPr>
        <w:t>八</w:t>
      </w:r>
      <w:r>
        <w:rPr>
          <w:rFonts w:hint="eastAsia" w:ascii="宋体" w:hAnsi="宋体" w:cs="宋体"/>
          <w:color w:val="000000" w:themeColor="text1"/>
          <w14:textFill>
            <w14:solidFill>
              <w14:schemeClr w14:val="tx1"/>
            </w14:solidFill>
          </w14:textFill>
        </w:rPr>
        <w:t>月</w:t>
      </w:r>
    </w:p>
    <w:sdt>
      <w:sdtPr>
        <w:rPr>
          <w:rFonts w:hint="eastAsia" w:ascii="宋体" w:hAnsi="宋体" w:cs="宋体"/>
          <w:b/>
          <w:bCs/>
          <w:color w:val="000000" w:themeColor="text1"/>
          <w:sz w:val="36"/>
          <w:szCs w:val="36"/>
          <w14:textFill>
            <w14:solidFill>
              <w14:schemeClr w14:val="tx1"/>
            </w14:solidFill>
          </w14:textFill>
        </w:rPr>
        <w:id w:val="147458205"/>
        <w15:color w:val="DBDBDB"/>
      </w:sdtPr>
      <w:sdtEndPr>
        <w:rPr>
          <w:rFonts w:hint="eastAsia" w:ascii="宋体" w:hAnsi="宋体" w:cs="宋体"/>
          <w:b/>
          <w:bCs/>
          <w:color w:val="000000" w:themeColor="text1"/>
          <w:sz w:val="24"/>
          <w:szCs w:val="24"/>
          <w14:textFill>
            <w14:solidFill>
              <w14:schemeClr w14:val="tx1"/>
            </w14:solidFill>
          </w14:textFill>
        </w:rPr>
      </w:sdtEndPr>
      <w:sdtContent>
        <w:p>
          <w:pPr>
            <w:ind w:firstLine="0" w:firstLineChars="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目录</w:t>
          </w:r>
        </w:p>
        <w:p>
          <w:pPr>
            <w:pStyle w:val="23"/>
            <w:tabs>
              <w:tab w:val="right" w:leader="dot" w:pos="8306"/>
            </w:tabs>
            <w:ind w:firstLine="480"/>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TOC \o "1-3" \h \u </w:instrText>
          </w:r>
          <w:r>
            <w:rPr>
              <w:rFonts w:hint="eastAsia" w:ascii="宋体" w:hAnsi="宋体" w:cs="宋体"/>
              <w:color w:val="000000" w:themeColor="text1"/>
              <w14:textFill>
                <w14:solidFill>
                  <w14:schemeClr w14:val="tx1"/>
                </w14:solidFill>
              </w14:textFill>
            </w:rPr>
            <w:fldChar w:fldCharType="separate"/>
          </w:r>
          <w:r>
            <w:fldChar w:fldCharType="begin"/>
          </w:r>
          <w:r>
            <w:instrText xml:space="preserve"> HYPERLINK \l "_Toc128496028" </w:instrText>
          </w:r>
          <w:r>
            <w:fldChar w:fldCharType="separate"/>
          </w:r>
          <w:r>
            <w:rPr>
              <w:rFonts w:hint="eastAsia" w:ascii="宋体" w:hAnsi="宋体" w:cs="Times New Roman"/>
            </w:rPr>
            <w:t xml:space="preserve">第一章 </w:t>
          </w:r>
          <w:r>
            <w:rPr>
              <w:rFonts w:hint="eastAsia" w:ascii="宋体" w:hAnsi="宋体" w:cs="宋体"/>
            </w:rPr>
            <w:t>建设目标</w:t>
          </w:r>
          <w:r>
            <w:tab/>
          </w:r>
          <w:r>
            <w:fldChar w:fldCharType="begin"/>
          </w:r>
          <w:r>
            <w:instrText xml:space="preserve"> PAGEREF _Toc128496028 \h </w:instrText>
          </w:r>
          <w:r>
            <w:fldChar w:fldCharType="separate"/>
          </w:r>
          <w:r>
            <w:t>4</w:t>
          </w:r>
          <w:r>
            <w:fldChar w:fldCharType="end"/>
          </w:r>
          <w:r>
            <w:fldChar w:fldCharType="end"/>
          </w:r>
        </w:p>
        <w:p>
          <w:pPr>
            <w:pStyle w:val="23"/>
            <w:tabs>
              <w:tab w:val="right" w:leader="dot" w:pos="8306"/>
            </w:tabs>
            <w:ind w:firstLine="480"/>
          </w:pPr>
          <w:r>
            <w:fldChar w:fldCharType="begin"/>
          </w:r>
          <w:r>
            <w:instrText xml:space="preserve"> HYPERLINK \l "_Toc1411677361" </w:instrText>
          </w:r>
          <w:r>
            <w:fldChar w:fldCharType="separate"/>
          </w:r>
          <w:r>
            <w:rPr>
              <w:rFonts w:hint="eastAsia" w:ascii="宋体" w:hAnsi="宋体" w:cs="Times New Roman"/>
              <w:lang w:eastAsia="zh-Hans"/>
            </w:rPr>
            <w:t xml:space="preserve">第二章 </w:t>
          </w:r>
          <w:r>
            <w:rPr>
              <w:rFonts w:hint="eastAsia" w:ascii="宋体" w:hAnsi="宋体" w:cs="宋体"/>
              <w:lang w:eastAsia="zh-Hans"/>
            </w:rPr>
            <w:t>建设内容</w:t>
          </w:r>
          <w:r>
            <w:tab/>
          </w:r>
          <w:r>
            <w:fldChar w:fldCharType="begin"/>
          </w:r>
          <w:r>
            <w:instrText xml:space="preserve"> PAGEREF _Toc1411677361 \h </w:instrText>
          </w:r>
          <w:r>
            <w:fldChar w:fldCharType="separate"/>
          </w:r>
          <w:r>
            <w:t>4</w:t>
          </w:r>
          <w:r>
            <w:fldChar w:fldCharType="end"/>
          </w:r>
          <w:r>
            <w:fldChar w:fldCharType="end"/>
          </w:r>
        </w:p>
        <w:p>
          <w:pPr>
            <w:pStyle w:val="25"/>
            <w:tabs>
              <w:tab w:val="right" w:leader="dot" w:pos="8306"/>
            </w:tabs>
            <w:ind w:left="480" w:firstLine="480"/>
          </w:pPr>
          <w:r>
            <w:fldChar w:fldCharType="begin"/>
          </w:r>
          <w:r>
            <w:instrText xml:space="preserve"> HYPERLINK \l "_Toc662074271" </w:instrText>
          </w:r>
          <w:r>
            <w:fldChar w:fldCharType="separate"/>
          </w:r>
          <w:r>
            <w:rPr>
              <w:rFonts w:hint="eastAsia" w:ascii="宋体" w:hAnsi="宋体" w:cs="宋体"/>
              <w:lang w:eastAsia="zh-Hans"/>
            </w:rPr>
            <w:t xml:space="preserve">2.1 </w:t>
          </w:r>
          <w:r>
            <w:rPr>
              <w:rFonts w:hint="eastAsia"/>
              <w:lang w:eastAsia="zh-Hans"/>
            </w:rPr>
            <w:t>一个统一支撑平台</w:t>
          </w:r>
          <w:r>
            <w:tab/>
          </w:r>
          <w:r>
            <w:fldChar w:fldCharType="begin"/>
          </w:r>
          <w:r>
            <w:instrText xml:space="preserve"> PAGEREF _Toc662074271 \h </w:instrText>
          </w:r>
          <w:r>
            <w:fldChar w:fldCharType="separate"/>
          </w:r>
          <w:r>
            <w:t>5</w:t>
          </w:r>
          <w:r>
            <w:fldChar w:fldCharType="end"/>
          </w:r>
          <w:r>
            <w:fldChar w:fldCharType="end"/>
          </w:r>
        </w:p>
        <w:p>
          <w:pPr>
            <w:pStyle w:val="25"/>
            <w:tabs>
              <w:tab w:val="right" w:leader="dot" w:pos="8306"/>
            </w:tabs>
            <w:ind w:left="480" w:firstLine="480"/>
          </w:pPr>
          <w:r>
            <w:fldChar w:fldCharType="begin"/>
          </w:r>
          <w:r>
            <w:instrText xml:space="preserve"> HYPERLINK \l "_Toc1369497590" </w:instrText>
          </w:r>
          <w:r>
            <w:fldChar w:fldCharType="separate"/>
          </w:r>
          <w:r>
            <w:rPr>
              <w:rFonts w:hint="eastAsia" w:ascii="宋体" w:hAnsi="宋体" w:cs="宋体"/>
              <w:lang w:eastAsia="zh-Hans"/>
            </w:rPr>
            <w:t xml:space="preserve">2.2 </w:t>
          </w:r>
          <w:r>
            <w:rPr>
              <w:rFonts w:hint="eastAsia"/>
              <w:lang w:eastAsia="zh-Hans"/>
            </w:rPr>
            <w:t>八大应用系统建设</w:t>
          </w:r>
          <w:r>
            <w:tab/>
          </w:r>
          <w:r>
            <w:fldChar w:fldCharType="begin"/>
          </w:r>
          <w:r>
            <w:instrText xml:space="preserve"> PAGEREF _Toc1369497590 \h </w:instrText>
          </w:r>
          <w:r>
            <w:fldChar w:fldCharType="separate"/>
          </w:r>
          <w:r>
            <w:t>5</w:t>
          </w:r>
          <w:r>
            <w:fldChar w:fldCharType="end"/>
          </w:r>
          <w:r>
            <w:fldChar w:fldCharType="end"/>
          </w:r>
        </w:p>
        <w:p>
          <w:pPr>
            <w:pStyle w:val="25"/>
            <w:tabs>
              <w:tab w:val="right" w:leader="dot" w:pos="8306"/>
            </w:tabs>
            <w:ind w:left="480" w:firstLine="480"/>
          </w:pPr>
          <w:r>
            <w:fldChar w:fldCharType="begin"/>
          </w:r>
          <w:r>
            <w:instrText xml:space="preserve"> HYPERLINK \l "_Toc416266584" </w:instrText>
          </w:r>
          <w:r>
            <w:fldChar w:fldCharType="separate"/>
          </w:r>
          <w:r>
            <w:rPr>
              <w:rFonts w:hint="eastAsia" w:ascii="宋体" w:hAnsi="宋体" w:cs="宋体"/>
              <w:lang w:eastAsia="zh-Hans"/>
            </w:rPr>
            <w:t xml:space="preserve">2.3 </w:t>
          </w:r>
          <w:r>
            <w:rPr>
              <w:rFonts w:hint="eastAsia"/>
              <w:lang w:eastAsia="zh-Hans"/>
            </w:rPr>
            <w:t>两项装修及设备采购建设</w:t>
          </w:r>
          <w:r>
            <w:tab/>
          </w:r>
          <w:r>
            <w:fldChar w:fldCharType="begin"/>
          </w:r>
          <w:r>
            <w:instrText xml:space="preserve"> PAGEREF _Toc416266584 \h </w:instrText>
          </w:r>
          <w:r>
            <w:fldChar w:fldCharType="separate"/>
          </w:r>
          <w:r>
            <w:t>5</w:t>
          </w:r>
          <w:r>
            <w:fldChar w:fldCharType="end"/>
          </w:r>
          <w:r>
            <w:fldChar w:fldCharType="end"/>
          </w:r>
        </w:p>
        <w:p>
          <w:pPr>
            <w:pStyle w:val="25"/>
            <w:tabs>
              <w:tab w:val="right" w:leader="dot" w:pos="8306"/>
            </w:tabs>
            <w:ind w:left="480" w:firstLine="480"/>
          </w:pPr>
          <w:r>
            <w:fldChar w:fldCharType="begin"/>
          </w:r>
          <w:r>
            <w:instrText xml:space="preserve"> HYPERLINK \l "_Toc1838239009" </w:instrText>
          </w:r>
          <w:r>
            <w:fldChar w:fldCharType="separate"/>
          </w:r>
          <w:r>
            <w:rPr>
              <w:rFonts w:hint="eastAsia" w:ascii="宋体" w:hAnsi="宋体" w:cs="宋体"/>
              <w:lang w:eastAsia="zh-Hans"/>
            </w:rPr>
            <w:t xml:space="preserve">2.4 </w:t>
          </w:r>
          <w:r>
            <w:rPr>
              <w:rFonts w:hint="eastAsia"/>
              <w:lang w:eastAsia="zh-Hans"/>
            </w:rPr>
            <w:t>两项工程管理建设</w:t>
          </w:r>
          <w:r>
            <w:tab/>
          </w:r>
          <w:r>
            <w:fldChar w:fldCharType="begin"/>
          </w:r>
          <w:r>
            <w:instrText xml:space="preserve"> PAGEREF _Toc1838239009 \h </w:instrText>
          </w:r>
          <w:r>
            <w:fldChar w:fldCharType="separate"/>
          </w:r>
          <w:r>
            <w:t>5</w:t>
          </w:r>
          <w:r>
            <w:fldChar w:fldCharType="end"/>
          </w:r>
          <w:r>
            <w:fldChar w:fldCharType="end"/>
          </w:r>
        </w:p>
        <w:p>
          <w:pPr>
            <w:pStyle w:val="23"/>
            <w:tabs>
              <w:tab w:val="right" w:leader="dot" w:pos="8306"/>
            </w:tabs>
            <w:ind w:firstLine="480"/>
          </w:pPr>
          <w:r>
            <w:fldChar w:fldCharType="begin"/>
          </w:r>
          <w:r>
            <w:instrText xml:space="preserve"> HYPERLINK \l "_Toc1583278521" </w:instrText>
          </w:r>
          <w:r>
            <w:fldChar w:fldCharType="separate"/>
          </w:r>
          <w:r>
            <w:rPr>
              <w:rFonts w:hint="eastAsia" w:ascii="宋体" w:hAnsi="宋体" w:cs="Times New Roman"/>
            </w:rPr>
            <w:t xml:space="preserve">第三章 </w:t>
          </w:r>
          <w:r>
            <w:rPr>
              <w:rFonts w:hint="eastAsia"/>
            </w:rPr>
            <w:t>总体设计</w:t>
          </w:r>
          <w:r>
            <w:rPr>
              <w:rFonts w:hint="eastAsia"/>
              <w:lang w:eastAsia="zh-Hans"/>
            </w:rPr>
            <w:t>方案</w:t>
          </w:r>
          <w:r>
            <w:tab/>
          </w:r>
          <w:r>
            <w:fldChar w:fldCharType="begin"/>
          </w:r>
          <w:r>
            <w:instrText xml:space="preserve"> PAGEREF _Toc1583278521 \h </w:instrText>
          </w:r>
          <w:r>
            <w:fldChar w:fldCharType="separate"/>
          </w:r>
          <w:r>
            <w:t>5</w:t>
          </w:r>
          <w:r>
            <w:fldChar w:fldCharType="end"/>
          </w:r>
          <w:r>
            <w:fldChar w:fldCharType="end"/>
          </w:r>
        </w:p>
        <w:p>
          <w:pPr>
            <w:pStyle w:val="25"/>
            <w:tabs>
              <w:tab w:val="right" w:leader="dot" w:pos="8306"/>
            </w:tabs>
            <w:ind w:left="480" w:firstLine="480"/>
          </w:pPr>
          <w:r>
            <w:fldChar w:fldCharType="begin"/>
          </w:r>
          <w:r>
            <w:instrText xml:space="preserve"> HYPERLINK \l "_Toc692232470" </w:instrText>
          </w:r>
          <w:r>
            <w:fldChar w:fldCharType="separate"/>
          </w:r>
          <w:r>
            <w:rPr>
              <w:rFonts w:hint="eastAsia" w:ascii="宋体" w:hAnsi="宋体" w:cs="宋体"/>
              <w:lang w:eastAsia="zh-Hans"/>
            </w:rPr>
            <w:t xml:space="preserve">3.1 </w:t>
          </w:r>
          <w:r>
            <w:rPr>
              <w:rFonts w:hint="eastAsia"/>
              <w:lang w:eastAsia="zh-Hans"/>
            </w:rPr>
            <w:t>三级两务架构</w:t>
          </w:r>
          <w:r>
            <w:tab/>
          </w:r>
          <w:r>
            <w:fldChar w:fldCharType="begin"/>
          </w:r>
          <w:r>
            <w:instrText xml:space="preserve"> PAGEREF _Toc692232470 \h </w:instrText>
          </w:r>
          <w:r>
            <w:fldChar w:fldCharType="separate"/>
          </w:r>
          <w:r>
            <w:t>5</w:t>
          </w:r>
          <w:r>
            <w:fldChar w:fldCharType="end"/>
          </w:r>
          <w:r>
            <w:fldChar w:fldCharType="end"/>
          </w:r>
        </w:p>
        <w:p>
          <w:pPr>
            <w:pStyle w:val="25"/>
            <w:tabs>
              <w:tab w:val="right" w:leader="dot" w:pos="8306"/>
            </w:tabs>
            <w:ind w:left="480" w:firstLine="480"/>
          </w:pPr>
          <w:r>
            <w:fldChar w:fldCharType="begin"/>
          </w:r>
          <w:r>
            <w:instrText xml:space="preserve"> HYPERLINK \l "_Toc1432207491" </w:instrText>
          </w:r>
          <w:r>
            <w:fldChar w:fldCharType="separate"/>
          </w:r>
          <w:r>
            <w:rPr>
              <w:rFonts w:hint="eastAsia" w:ascii="宋体" w:hAnsi="宋体" w:cs="宋体"/>
              <w:lang w:eastAsia="zh-Hans"/>
            </w:rPr>
            <w:t xml:space="preserve">3.2 </w:t>
          </w:r>
          <w:r>
            <w:rPr>
              <w:rFonts w:hint="eastAsia"/>
              <w:lang w:eastAsia="zh-Hans"/>
            </w:rPr>
            <w:t>双向融通</w:t>
          </w:r>
          <w:r>
            <w:tab/>
          </w:r>
          <w:r>
            <w:fldChar w:fldCharType="begin"/>
          </w:r>
          <w:r>
            <w:instrText xml:space="preserve"> PAGEREF _Toc1432207491 \h </w:instrText>
          </w:r>
          <w:r>
            <w:fldChar w:fldCharType="separate"/>
          </w:r>
          <w:r>
            <w:t>6</w:t>
          </w:r>
          <w:r>
            <w:fldChar w:fldCharType="end"/>
          </w:r>
          <w:r>
            <w:fldChar w:fldCharType="end"/>
          </w:r>
        </w:p>
        <w:p>
          <w:pPr>
            <w:pStyle w:val="25"/>
            <w:tabs>
              <w:tab w:val="right" w:leader="dot" w:pos="8306"/>
            </w:tabs>
            <w:ind w:left="480" w:firstLine="480"/>
          </w:pPr>
          <w:r>
            <w:fldChar w:fldCharType="begin"/>
          </w:r>
          <w:r>
            <w:instrText xml:space="preserve"> HYPERLINK \l "_Toc2114585661" </w:instrText>
          </w:r>
          <w:r>
            <w:fldChar w:fldCharType="separate"/>
          </w:r>
          <w:r>
            <w:rPr>
              <w:rFonts w:hint="eastAsia" w:ascii="宋体" w:hAnsi="宋体" w:cs="宋体"/>
              <w:lang w:eastAsia="zh-Hans"/>
            </w:rPr>
            <w:t xml:space="preserve">3.3 </w:t>
          </w:r>
          <w:r>
            <w:rPr>
              <w:rFonts w:hint="eastAsia"/>
              <w:lang w:eastAsia="zh-Hans"/>
            </w:rPr>
            <w:t>分布式架构</w:t>
          </w:r>
          <w:r>
            <w:tab/>
          </w:r>
          <w:r>
            <w:fldChar w:fldCharType="begin"/>
          </w:r>
          <w:r>
            <w:instrText xml:space="preserve"> PAGEREF _Toc2114585661 \h </w:instrText>
          </w:r>
          <w:r>
            <w:fldChar w:fldCharType="separate"/>
          </w:r>
          <w:r>
            <w:t>7</w:t>
          </w:r>
          <w:r>
            <w:fldChar w:fldCharType="end"/>
          </w:r>
          <w:r>
            <w:fldChar w:fldCharType="end"/>
          </w:r>
        </w:p>
        <w:p>
          <w:pPr>
            <w:pStyle w:val="25"/>
            <w:tabs>
              <w:tab w:val="right" w:leader="dot" w:pos="8306"/>
            </w:tabs>
            <w:ind w:left="480" w:firstLine="480"/>
          </w:pPr>
          <w:r>
            <w:fldChar w:fldCharType="begin"/>
          </w:r>
          <w:r>
            <w:instrText xml:space="preserve"> HYPERLINK \l "_Toc1134330224" </w:instrText>
          </w:r>
          <w:r>
            <w:fldChar w:fldCharType="separate"/>
          </w:r>
          <w:r>
            <w:rPr>
              <w:rFonts w:hint="eastAsia" w:ascii="宋体" w:hAnsi="宋体" w:cs="宋体"/>
              <w:lang w:eastAsia="zh-Hans"/>
            </w:rPr>
            <w:t xml:space="preserve">3.4 </w:t>
          </w:r>
          <w:r>
            <w:rPr>
              <w:rFonts w:hint="eastAsia"/>
              <w:lang w:eastAsia="zh-Hans"/>
            </w:rPr>
            <w:t>分层设计模式</w:t>
          </w:r>
          <w:r>
            <w:tab/>
          </w:r>
          <w:r>
            <w:fldChar w:fldCharType="begin"/>
          </w:r>
          <w:r>
            <w:instrText xml:space="preserve"> PAGEREF _Toc1134330224 \h </w:instrText>
          </w:r>
          <w:r>
            <w:fldChar w:fldCharType="separate"/>
          </w:r>
          <w:r>
            <w:t>7</w:t>
          </w:r>
          <w:r>
            <w:fldChar w:fldCharType="end"/>
          </w:r>
          <w:r>
            <w:fldChar w:fldCharType="end"/>
          </w:r>
        </w:p>
        <w:p>
          <w:pPr>
            <w:pStyle w:val="25"/>
            <w:tabs>
              <w:tab w:val="right" w:leader="dot" w:pos="8306"/>
            </w:tabs>
            <w:ind w:left="480" w:firstLine="480"/>
          </w:pPr>
          <w:r>
            <w:fldChar w:fldCharType="begin"/>
          </w:r>
          <w:r>
            <w:instrText xml:space="preserve"> HYPERLINK \l "_Toc1475740349" </w:instrText>
          </w:r>
          <w:r>
            <w:fldChar w:fldCharType="separate"/>
          </w:r>
          <w:r>
            <w:rPr>
              <w:rFonts w:hint="eastAsia" w:ascii="宋体" w:hAnsi="宋体" w:cs="宋体"/>
            </w:rPr>
            <w:t xml:space="preserve">3.5 </w:t>
          </w:r>
          <w:r>
            <w:rPr>
              <w:rFonts w:hint="eastAsia"/>
            </w:rPr>
            <w:t>技术架构</w:t>
          </w:r>
          <w:r>
            <w:tab/>
          </w:r>
          <w:r>
            <w:fldChar w:fldCharType="begin"/>
          </w:r>
          <w:r>
            <w:instrText xml:space="preserve"> PAGEREF _Toc1475740349 \h </w:instrText>
          </w:r>
          <w:r>
            <w:fldChar w:fldCharType="separate"/>
          </w:r>
          <w:r>
            <w:t>8</w:t>
          </w:r>
          <w:r>
            <w:fldChar w:fldCharType="end"/>
          </w:r>
          <w:r>
            <w:fldChar w:fldCharType="end"/>
          </w:r>
        </w:p>
        <w:p>
          <w:pPr>
            <w:pStyle w:val="18"/>
            <w:tabs>
              <w:tab w:val="right" w:leader="dot" w:pos="8306"/>
            </w:tabs>
            <w:ind w:left="960" w:firstLine="480"/>
          </w:pPr>
          <w:r>
            <w:fldChar w:fldCharType="begin"/>
          </w:r>
          <w:r>
            <w:instrText xml:space="preserve"> HYPERLINK \l "_Toc1479406440" </w:instrText>
          </w:r>
          <w:r>
            <w:fldChar w:fldCharType="separate"/>
          </w:r>
          <w:r>
            <w:rPr>
              <w:rFonts w:hint="eastAsia" w:ascii="宋体" w:hAnsi="宋体" w:cs="宋体"/>
            </w:rPr>
            <w:t xml:space="preserve">3.5.1 </w:t>
          </w:r>
          <w:r>
            <w:rPr>
              <w:rFonts w:hint="eastAsia"/>
            </w:rPr>
            <w:t>前端技术</w:t>
          </w:r>
          <w:r>
            <w:tab/>
          </w:r>
          <w:r>
            <w:fldChar w:fldCharType="begin"/>
          </w:r>
          <w:r>
            <w:instrText xml:space="preserve"> PAGEREF _Toc1479406440 \h </w:instrText>
          </w:r>
          <w:r>
            <w:fldChar w:fldCharType="separate"/>
          </w:r>
          <w:r>
            <w:t>8</w:t>
          </w:r>
          <w:r>
            <w:fldChar w:fldCharType="end"/>
          </w:r>
          <w:r>
            <w:fldChar w:fldCharType="end"/>
          </w:r>
        </w:p>
        <w:p>
          <w:pPr>
            <w:pStyle w:val="18"/>
            <w:tabs>
              <w:tab w:val="right" w:leader="dot" w:pos="8306"/>
            </w:tabs>
            <w:ind w:left="960" w:firstLine="480"/>
          </w:pPr>
          <w:r>
            <w:fldChar w:fldCharType="begin"/>
          </w:r>
          <w:r>
            <w:instrText xml:space="preserve"> HYPERLINK \l "_Toc818372114" </w:instrText>
          </w:r>
          <w:r>
            <w:fldChar w:fldCharType="separate"/>
          </w:r>
          <w:r>
            <w:rPr>
              <w:rFonts w:hint="eastAsia" w:ascii="宋体" w:hAnsi="宋体" w:cs="宋体"/>
            </w:rPr>
            <w:t xml:space="preserve">3.5.2 </w:t>
          </w:r>
          <w:r>
            <w:rPr>
              <w:rFonts w:hint="eastAsia"/>
            </w:rPr>
            <w:t>后端技术</w:t>
          </w:r>
          <w:r>
            <w:tab/>
          </w:r>
          <w:r>
            <w:fldChar w:fldCharType="begin"/>
          </w:r>
          <w:r>
            <w:instrText xml:space="preserve"> PAGEREF _Toc818372114 \h </w:instrText>
          </w:r>
          <w:r>
            <w:fldChar w:fldCharType="separate"/>
          </w:r>
          <w:r>
            <w:t>9</w:t>
          </w:r>
          <w:r>
            <w:fldChar w:fldCharType="end"/>
          </w:r>
          <w:r>
            <w:fldChar w:fldCharType="end"/>
          </w:r>
        </w:p>
        <w:p>
          <w:pPr>
            <w:pStyle w:val="25"/>
            <w:tabs>
              <w:tab w:val="right" w:leader="dot" w:pos="8306"/>
            </w:tabs>
            <w:ind w:left="480" w:firstLine="480"/>
          </w:pPr>
          <w:r>
            <w:fldChar w:fldCharType="begin"/>
          </w:r>
          <w:r>
            <w:instrText xml:space="preserve"> HYPERLINK \l "_Toc1894844610" </w:instrText>
          </w:r>
          <w:r>
            <w:fldChar w:fldCharType="separate"/>
          </w:r>
          <w:r>
            <w:rPr>
              <w:rFonts w:hint="eastAsia" w:ascii="宋体" w:hAnsi="宋体" w:cs="宋体"/>
            </w:rPr>
            <w:t xml:space="preserve">3.6 </w:t>
          </w:r>
          <w:r>
            <w:rPr>
              <w:rFonts w:hint="eastAsia"/>
            </w:rPr>
            <w:t>数据库技术</w:t>
          </w:r>
          <w:r>
            <w:tab/>
          </w:r>
          <w:r>
            <w:fldChar w:fldCharType="begin"/>
          </w:r>
          <w:r>
            <w:instrText xml:space="preserve"> PAGEREF _Toc1894844610 \h </w:instrText>
          </w:r>
          <w:r>
            <w:fldChar w:fldCharType="separate"/>
          </w:r>
          <w:r>
            <w:t>9</w:t>
          </w:r>
          <w:r>
            <w:fldChar w:fldCharType="end"/>
          </w:r>
          <w:r>
            <w:fldChar w:fldCharType="end"/>
          </w:r>
        </w:p>
        <w:p>
          <w:pPr>
            <w:pStyle w:val="18"/>
            <w:tabs>
              <w:tab w:val="right" w:leader="dot" w:pos="8306"/>
            </w:tabs>
            <w:ind w:left="960" w:firstLine="480"/>
          </w:pPr>
          <w:r>
            <w:fldChar w:fldCharType="begin"/>
          </w:r>
          <w:r>
            <w:instrText xml:space="preserve"> HYPERLINK \l "_Toc1618358907" </w:instrText>
          </w:r>
          <w:r>
            <w:fldChar w:fldCharType="separate"/>
          </w:r>
          <w:r>
            <w:rPr>
              <w:rFonts w:hint="eastAsia" w:ascii="宋体" w:hAnsi="宋体" w:cs="宋体"/>
            </w:rPr>
            <w:t xml:space="preserve">3.6.1 </w:t>
          </w:r>
          <w:r>
            <w:rPr>
              <w:rFonts w:hint="eastAsia"/>
            </w:rPr>
            <w:t>安全技术</w:t>
          </w:r>
          <w:r>
            <w:tab/>
          </w:r>
          <w:r>
            <w:fldChar w:fldCharType="begin"/>
          </w:r>
          <w:r>
            <w:instrText xml:space="preserve"> PAGEREF _Toc1618358907 \h </w:instrText>
          </w:r>
          <w:r>
            <w:fldChar w:fldCharType="separate"/>
          </w:r>
          <w:r>
            <w:t>9</w:t>
          </w:r>
          <w:r>
            <w:fldChar w:fldCharType="end"/>
          </w:r>
          <w:r>
            <w:fldChar w:fldCharType="end"/>
          </w:r>
        </w:p>
        <w:p>
          <w:pPr>
            <w:pStyle w:val="18"/>
            <w:tabs>
              <w:tab w:val="right" w:leader="dot" w:pos="8306"/>
            </w:tabs>
            <w:ind w:left="960" w:firstLine="480"/>
          </w:pPr>
          <w:r>
            <w:fldChar w:fldCharType="begin"/>
          </w:r>
          <w:r>
            <w:instrText xml:space="preserve"> HYPERLINK \l "_Toc1877760694" </w:instrText>
          </w:r>
          <w:r>
            <w:fldChar w:fldCharType="separate"/>
          </w:r>
          <w:r>
            <w:rPr>
              <w:rFonts w:hint="eastAsia" w:ascii="宋体" w:hAnsi="宋体" w:cs="宋体"/>
            </w:rPr>
            <w:t xml:space="preserve">3.6.2 </w:t>
          </w:r>
          <w:r>
            <w:rPr>
              <w:rFonts w:hint="eastAsia"/>
            </w:rPr>
            <w:t>测试技术</w:t>
          </w:r>
          <w:r>
            <w:tab/>
          </w:r>
          <w:r>
            <w:fldChar w:fldCharType="begin"/>
          </w:r>
          <w:r>
            <w:instrText xml:space="preserve"> PAGEREF _Toc1877760694 \h </w:instrText>
          </w:r>
          <w:r>
            <w:fldChar w:fldCharType="separate"/>
          </w:r>
          <w:r>
            <w:t>9</w:t>
          </w:r>
          <w:r>
            <w:fldChar w:fldCharType="end"/>
          </w:r>
          <w:r>
            <w:fldChar w:fldCharType="end"/>
          </w:r>
        </w:p>
        <w:p>
          <w:pPr>
            <w:pStyle w:val="25"/>
            <w:tabs>
              <w:tab w:val="right" w:leader="dot" w:pos="8306"/>
            </w:tabs>
            <w:ind w:left="480" w:firstLine="480"/>
          </w:pPr>
          <w:r>
            <w:fldChar w:fldCharType="begin"/>
          </w:r>
          <w:r>
            <w:instrText xml:space="preserve"> HYPERLINK \l "_Toc104307746" </w:instrText>
          </w:r>
          <w:r>
            <w:fldChar w:fldCharType="separate"/>
          </w:r>
          <w:r>
            <w:rPr>
              <w:rFonts w:hint="eastAsia" w:ascii="宋体" w:hAnsi="宋体" w:cs="宋体"/>
            </w:rPr>
            <w:t xml:space="preserve">3.7 </w:t>
          </w:r>
          <w:r>
            <w:rPr>
              <w:rFonts w:hint="eastAsia"/>
            </w:rPr>
            <w:t>数据体系架构</w:t>
          </w:r>
          <w:r>
            <w:tab/>
          </w:r>
          <w:r>
            <w:fldChar w:fldCharType="begin"/>
          </w:r>
          <w:r>
            <w:instrText xml:space="preserve"> PAGEREF _Toc104307746 \h </w:instrText>
          </w:r>
          <w:r>
            <w:fldChar w:fldCharType="separate"/>
          </w:r>
          <w:r>
            <w:t>9</w:t>
          </w:r>
          <w:r>
            <w:fldChar w:fldCharType="end"/>
          </w:r>
          <w:r>
            <w:fldChar w:fldCharType="end"/>
          </w:r>
        </w:p>
        <w:p>
          <w:pPr>
            <w:pStyle w:val="18"/>
            <w:tabs>
              <w:tab w:val="right" w:leader="dot" w:pos="8306"/>
            </w:tabs>
            <w:ind w:left="960" w:firstLine="480"/>
          </w:pPr>
          <w:r>
            <w:fldChar w:fldCharType="begin"/>
          </w:r>
          <w:r>
            <w:instrText xml:space="preserve"> HYPERLINK \l "_Toc753631070" </w:instrText>
          </w:r>
          <w:r>
            <w:fldChar w:fldCharType="separate"/>
          </w:r>
          <w:r>
            <w:rPr>
              <w:rFonts w:hint="eastAsia" w:ascii="宋体" w:hAnsi="宋体" w:cs="宋体"/>
            </w:rPr>
            <w:t xml:space="preserve">3.7.1 </w:t>
          </w:r>
          <w:r>
            <w:rPr>
              <w:rFonts w:hint="eastAsia"/>
            </w:rPr>
            <w:t>数据源</w:t>
          </w:r>
          <w:r>
            <w:tab/>
          </w:r>
          <w:r>
            <w:fldChar w:fldCharType="begin"/>
          </w:r>
          <w:r>
            <w:instrText xml:space="preserve"> PAGEREF _Toc753631070 \h </w:instrText>
          </w:r>
          <w:r>
            <w:fldChar w:fldCharType="separate"/>
          </w:r>
          <w:r>
            <w:t>10</w:t>
          </w:r>
          <w:r>
            <w:fldChar w:fldCharType="end"/>
          </w:r>
          <w:r>
            <w:fldChar w:fldCharType="end"/>
          </w:r>
        </w:p>
        <w:p>
          <w:pPr>
            <w:pStyle w:val="18"/>
            <w:tabs>
              <w:tab w:val="right" w:leader="dot" w:pos="8306"/>
            </w:tabs>
            <w:ind w:left="960" w:firstLine="480"/>
          </w:pPr>
          <w:r>
            <w:fldChar w:fldCharType="begin"/>
          </w:r>
          <w:r>
            <w:instrText xml:space="preserve"> HYPERLINK \l "_Toc418843484" </w:instrText>
          </w:r>
          <w:r>
            <w:fldChar w:fldCharType="separate"/>
          </w:r>
          <w:r>
            <w:rPr>
              <w:rFonts w:hint="eastAsia" w:ascii="宋体" w:hAnsi="宋体" w:cs="宋体"/>
            </w:rPr>
            <w:t xml:space="preserve">3.7.2 </w:t>
          </w:r>
          <w:r>
            <w:rPr>
              <w:rFonts w:hint="eastAsia"/>
            </w:rPr>
            <w:t>数据采集</w:t>
          </w:r>
          <w:r>
            <w:tab/>
          </w:r>
          <w:r>
            <w:fldChar w:fldCharType="begin"/>
          </w:r>
          <w:r>
            <w:instrText xml:space="preserve"> PAGEREF _Toc418843484 \h </w:instrText>
          </w:r>
          <w:r>
            <w:fldChar w:fldCharType="separate"/>
          </w:r>
          <w:r>
            <w:t>10</w:t>
          </w:r>
          <w:r>
            <w:fldChar w:fldCharType="end"/>
          </w:r>
          <w:r>
            <w:fldChar w:fldCharType="end"/>
          </w:r>
        </w:p>
        <w:p>
          <w:pPr>
            <w:pStyle w:val="18"/>
            <w:tabs>
              <w:tab w:val="right" w:leader="dot" w:pos="8306"/>
            </w:tabs>
            <w:ind w:left="960" w:firstLine="480"/>
          </w:pPr>
          <w:r>
            <w:fldChar w:fldCharType="begin"/>
          </w:r>
          <w:r>
            <w:instrText xml:space="preserve"> HYPERLINK \l "_Toc51040722" </w:instrText>
          </w:r>
          <w:r>
            <w:fldChar w:fldCharType="separate"/>
          </w:r>
          <w:r>
            <w:rPr>
              <w:rFonts w:hint="eastAsia" w:ascii="宋体" w:hAnsi="宋体" w:cs="宋体"/>
            </w:rPr>
            <w:t xml:space="preserve">3.7.3 </w:t>
          </w:r>
          <w:r>
            <w:rPr>
              <w:rFonts w:hint="eastAsia"/>
            </w:rPr>
            <w:t>数据存储</w:t>
          </w:r>
          <w:r>
            <w:tab/>
          </w:r>
          <w:r>
            <w:fldChar w:fldCharType="begin"/>
          </w:r>
          <w:r>
            <w:instrText xml:space="preserve"> PAGEREF _Toc51040722 \h </w:instrText>
          </w:r>
          <w:r>
            <w:fldChar w:fldCharType="separate"/>
          </w:r>
          <w:r>
            <w:t>10</w:t>
          </w:r>
          <w:r>
            <w:fldChar w:fldCharType="end"/>
          </w:r>
          <w:r>
            <w:fldChar w:fldCharType="end"/>
          </w:r>
        </w:p>
        <w:p>
          <w:pPr>
            <w:pStyle w:val="18"/>
            <w:tabs>
              <w:tab w:val="right" w:leader="dot" w:pos="8306"/>
            </w:tabs>
            <w:ind w:left="960" w:firstLine="480"/>
          </w:pPr>
          <w:r>
            <w:fldChar w:fldCharType="begin"/>
          </w:r>
          <w:r>
            <w:instrText xml:space="preserve"> HYPERLINK \l "_Toc995439501" </w:instrText>
          </w:r>
          <w:r>
            <w:fldChar w:fldCharType="separate"/>
          </w:r>
          <w:r>
            <w:rPr>
              <w:rFonts w:hint="eastAsia" w:ascii="宋体" w:hAnsi="宋体" w:cs="宋体"/>
            </w:rPr>
            <w:t xml:space="preserve">3.7.4 </w:t>
          </w:r>
          <w:r>
            <w:rPr>
              <w:rFonts w:hint="eastAsia"/>
            </w:rPr>
            <w:t>数据处理</w:t>
          </w:r>
          <w:r>
            <w:tab/>
          </w:r>
          <w:r>
            <w:fldChar w:fldCharType="begin"/>
          </w:r>
          <w:r>
            <w:instrText xml:space="preserve"> PAGEREF _Toc995439501 \h </w:instrText>
          </w:r>
          <w:r>
            <w:fldChar w:fldCharType="separate"/>
          </w:r>
          <w:r>
            <w:t>10</w:t>
          </w:r>
          <w:r>
            <w:fldChar w:fldCharType="end"/>
          </w:r>
          <w:r>
            <w:fldChar w:fldCharType="end"/>
          </w:r>
        </w:p>
        <w:p>
          <w:pPr>
            <w:pStyle w:val="18"/>
            <w:tabs>
              <w:tab w:val="right" w:leader="dot" w:pos="8306"/>
            </w:tabs>
            <w:ind w:left="960" w:firstLine="480"/>
          </w:pPr>
          <w:r>
            <w:fldChar w:fldCharType="begin"/>
          </w:r>
          <w:r>
            <w:instrText xml:space="preserve"> HYPERLINK \l "_Toc1454083177" </w:instrText>
          </w:r>
          <w:r>
            <w:fldChar w:fldCharType="separate"/>
          </w:r>
          <w:r>
            <w:rPr>
              <w:rFonts w:hint="eastAsia" w:ascii="宋体" w:hAnsi="宋体" w:cs="宋体"/>
            </w:rPr>
            <w:t xml:space="preserve">3.7.5 </w:t>
          </w:r>
          <w:r>
            <w:rPr>
              <w:rFonts w:hint="eastAsia"/>
            </w:rPr>
            <w:t>数据展示</w:t>
          </w:r>
          <w:r>
            <w:tab/>
          </w:r>
          <w:r>
            <w:fldChar w:fldCharType="begin"/>
          </w:r>
          <w:r>
            <w:instrText xml:space="preserve"> PAGEREF _Toc1454083177 \h </w:instrText>
          </w:r>
          <w:r>
            <w:fldChar w:fldCharType="separate"/>
          </w:r>
          <w:r>
            <w:t>11</w:t>
          </w:r>
          <w:r>
            <w:fldChar w:fldCharType="end"/>
          </w:r>
          <w:r>
            <w:fldChar w:fldCharType="end"/>
          </w:r>
        </w:p>
        <w:p>
          <w:pPr>
            <w:pStyle w:val="25"/>
            <w:tabs>
              <w:tab w:val="right" w:leader="dot" w:pos="8306"/>
            </w:tabs>
            <w:ind w:left="480" w:firstLine="480"/>
          </w:pPr>
          <w:r>
            <w:fldChar w:fldCharType="begin"/>
          </w:r>
          <w:r>
            <w:instrText xml:space="preserve"> HYPERLINK \l "_Toc412052979" </w:instrText>
          </w:r>
          <w:r>
            <w:fldChar w:fldCharType="separate"/>
          </w:r>
          <w:r>
            <w:rPr>
              <w:rFonts w:hint="eastAsia" w:ascii="宋体" w:hAnsi="宋体" w:cs="宋体"/>
            </w:rPr>
            <w:t xml:space="preserve">3.8 </w:t>
          </w:r>
          <w:r>
            <w:rPr>
              <w:rFonts w:hint="eastAsia"/>
            </w:rPr>
            <w:t>基础设施体系架构</w:t>
          </w:r>
          <w:r>
            <w:tab/>
          </w:r>
          <w:r>
            <w:fldChar w:fldCharType="begin"/>
          </w:r>
          <w:r>
            <w:instrText xml:space="preserve"> PAGEREF _Toc412052979 \h </w:instrText>
          </w:r>
          <w:r>
            <w:fldChar w:fldCharType="separate"/>
          </w:r>
          <w:r>
            <w:t>11</w:t>
          </w:r>
          <w:r>
            <w:fldChar w:fldCharType="end"/>
          </w:r>
          <w:r>
            <w:fldChar w:fldCharType="end"/>
          </w:r>
        </w:p>
        <w:p>
          <w:pPr>
            <w:pStyle w:val="25"/>
            <w:tabs>
              <w:tab w:val="right" w:leader="dot" w:pos="8306"/>
            </w:tabs>
            <w:ind w:left="480" w:firstLine="480"/>
          </w:pPr>
          <w:r>
            <w:fldChar w:fldCharType="begin"/>
          </w:r>
          <w:r>
            <w:instrText xml:space="preserve"> HYPERLINK \l "_Toc1887140125" </w:instrText>
          </w:r>
          <w:r>
            <w:fldChar w:fldCharType="separate"/>
          </w:r>
          <w:r>
            <w:rPr>
              <w:rFonts w:hint="eastAsia" w:ascii="宋体" w:hAnsi="宋体" w:cs="宋体"/>
            </w:rPr>
            <w:t xml:space="preserve">3.9 </w:t>
          </w:r>
          <w:r>
            <w:rPr>
              <w:rFonts w:hint="eastAsia"/>
            </w:rPr>
            <w:t>安全保障体系设计</w:t>
          </w:r>
          <w:r>
            <w:tab/>
          </w:r>
          <w:r>
            <w:fldChar w:fldCharType="begin"/>
          </w:r>
          <w:r>
            <w:instrText xml:space="preserve"> PAGEREF _Toc1887140125 \h </w:instrText>
          </w:r>
          <w:r>
            <w:fldChar w:fldCharType="separate"/>
          </w:r>
          <w:r>
            <w:t>11</w:t>
          </w:r>
          <w:r>
            <w:fldChar w:fldCharType="end"/>
          </w:r>
          <w:r>
            <w:fldChar w:fldCharType="end"/>
          </w:r>
        </w:p>
        <w:p>
          <w:pPr>
            <w:pStyle w:val="18"/>
            <w:tabs>
              <w:tab w:val="right" w:leader="dot" w:pos="8306"/>
            </w:tabs>
            <w:ind w:left="960" w:firstLine="480"/>
          </w:pPr>
          <w:r>
            <w:fldChar w:fldCharType="begin"/>
          </w:r>
          <w:r>
            <w:instrText xml:space="preserve"> HYPERLINK \l "_Toc978098332" </w:instrText>
          </w:r>
          <w:r>
            <w:fldChar w:fldCharType="separate"/>
          </w:r>
          <w:r>
            <w:rPr>
              <w:rFonts w:hint="eastAsia" w:ascii="宋体" w:hAnsi="宋体" w:cs="宋体"/>
            </w:rPr>
            <w:t xml:space="preserve">3.9.1 </w:t>
          </w:r>
          <w:r>
            <w:rPr>
              <w:rFonts w:hint="eastAsia"/>
            </w:rPr>
            <w:t>数据安全保障</w:t>
          </w:r>
          <w:r>
            <w:tab/>
          </w:r>
          <w:r>
            <w:fldChar w:fldCharType="begin"/>
          </w:r>
          <w:r>
            <w:instrText xml:space="preserve"> PAGEREF _Toc978098332 \h </w:instrText>
          </w:r>
          <w:r>
            <w:fldChar w:fldCharType="separate"/>
          </w:r>
          <w:r>
            <w:t>11</w:t>
          </w:r>
          <w:r>
            <w:fldChar w:fldCharType="end"/>
          </w:r>
          <w:r>
            <w:fldChar w:fldCharType="end"/>
          </w:r>
        </w:p>
        <w:p>
          <w:pPr>
            <w:pStyle w:val="18"/>
            <w:tabs>
              <w:tab w:val="right" w:leader="dot" w:pos="8306"/>
            </w:tabs>
            <w:ind w:left="960" w:firstLine="480"/>
          </w:pPr>
          <w:r>
            <w:fldChar w:fldCharType="begin"/>
          </w:r>
          <w:r>
            <w:instrText xml:space="preserve"> HYPERLINK \l "_Toc2058831786" </w:instrText>
          </w:r>
          <w:r>
            <w:fldChar w:fldCharType="separate"/>
          </w:r>
          <w:r>
            <w:rPr>
              <w:rFonts w:hint="eastAsia" w:ascii="宋体" w:hAnsi="宋体" w:cs="宋体"/>
            </w:rPr>
            <w:t xml:space="preserve">3.9.2 </w:t>
          </w:r>
          <w:r>
            <w:rPr>
              <w:rFonts w:hint="eastAsia"/>
            </w:rPr>
            <w:t>系统安全保障</w:t>
          </w:r>
          <w:r>
            <w:tab/>
          </w:r>
          <w:r>
            <w:fldChar w:fldCharType="begin"/>
          </w:r>
          <w:r>
            <w:instrText xml:space="preserve"> PAGEREF _Toc2058831786 \h </w:instrText>
          </w:r>
          <w:r>
            <w:fldChar w:fldCharType="separate"/>
          </w:r>
          <w:r>
            <w:t>12</w:t>
          </w:r>
          <w:r>
            <w:fldChar w:fldCharType="end"/>
          </w:r>
          <w:r>
            <w:fldChar w:fldCharType="end"/>
          </w:r>
        </w:p>
        <w:p>
          <w:pPr>
            <w:pStyle w:val="18"/>
            <w:tabs>
              <w:tab w:val="right" w:leader="dot" w:pos="8306"/>
            </w:tabs>
            <w:ind w:left="960" w:firstLine="480"/>
          </w:pPr>
          <w:r>
            <w:fldChar w:fldCharType="begin"/>
          </w:r>
          <w:r>
            <w:instrText xml:space="preserve"> HYPERLINK \l "_Toc381823191" </w:instrText>
          </w:r>
          <w:r>
            <w:fldChar w:fldCharType="separate"/>
          </w:r>
          <w:r>
            <w:rPr>
              <w:rFonts w:hint="eastAsia" w:ascii="宋体" w:hAnsi="宋体" w:cs="宋体"/>
            </w:rPr>
            <w:t xml:space="preserve">3.9.3 </w:t>
          </w:r>
          <w:r>
            <w:rPr>
              <w:rFonts w:hint="eastAsia"/>
            </w:rPr>
            <w:t>人员安全保障</w:t>
          </w:r>
          <w:r>
            <w:tab/>
          </w:r>
          <w:r>
            <w:fldChar w:fldCharType="begin"/>
          </w:r>
          <w:r>
            <w:instrText xml:space="preserve"> PAGEREF _Toc381823191 \h </w:instrText>
          </w:r>
          <w:r>
            <w:fldChar w:fldCharType="separate"/>
          </w:r>
          <w:r>
            <w:t>13</w:t>
          </w:r>
          <w:r>
            <w:fldChar w:fldCharType="end"/>
          </w:r>
          <w:r>
            <w:fldChar w:fldCharType="end"/>
          </w:r>
        </w:p>
        <w:p>
          <w:pPr>
            <w:pStyle w:val="25"/>
            <w:tabs>
              <w:tab w:val="right" w:leader="dot" w:pos="8306"/>
            </w:tabs>
            <w:ind w:left="480" w:firstLine="480"/>
          </w:pPr>
          <w:r>
            <w:fldChar w:fldCharType="begin"/>
          </w:r>
          <w:r>
            <w:instrText xml:space="preserve"> HYPERLINK \l "_Toc621233901" </w:instrText>
          </w:r>
          <w:r>
            <w:fldChar w:fldCharType="separate"/>
          </w:r>
          <w:r>
            <w:rPr>
              <w:rFonts w:hint="eastAsia" w:ascii="宋体" w:hAnsi="宋体" w:cs="宋体"/>
            </w:rPr>
            <w:t xml:space="preserve">3.10 </w:t>
          </w:r>
          <w:r>
            <w:rPr>
              <w:rFonts w:hint="eastAsia"/>
            </w:rPr>
            <w:t>运行维护体系设计</w:t>
          </w:r>
          <w:r>
            <w:tab/>
          </w:r>
          <w:r>
            <w:fldChar w:fldCharType="begin"/>
          </w:r>
          <w:r>
            <w:instrText xml:space="preserve"> PAGEREF _Toc621233901 \h </w:instrText>
          </w:r>
          <w:r>
            <w:fldChar w:fldCharType="separate"/>
          </w:r>
          <w:r>
            <w:t>13</w:t>
          </w:r>
          <w:r>
            <w:fldChar w:fldCharType="end"/>
          </w:r>
          <w:r>
            <w:fldChar w:fldCharType="end"/>
          </w:r>
        </w:p>
        <w:p>
          <w:pPr>
            <w:pStyle w:val="18"/>
            <w:tabs>
              <w:tab w:val="right" w:leader="dot" w:pos="8306"/>
            </w:tabs>
            <w:ind w:left="960" w:firstLine="480"/>
          </w:pPr>
          <w:r>
            <w:fldChar w:fldCharType="begin"/>
          </w:r>
          <w:r>
            <w:instrText xml:space="preserve"> HYPERLINK \l "_Toc12682393" </w:instrText>
          </w:r>
          <w:r>
            <w:fldChar w:fldCharType="separate"/>
          </w:r>
          <w:r>
            <w:rPr>
              <w:rFonts w:hint="eastAsia" w:ascii="宋体" w:hAnsi="宋体" w:cs="宋体"/>
            </w:rPr>
            <w:t xml:space="preserve">3.10.1 </w:t>
          </w:r>
          <w:r>
            <w:rPr>
              <w:rFonts w:hint="eastAsia"/>
            </w:rPr>
            <w:t>运行管理</w:t>
          </w:r>
          <w:r>
            <w:tab/>
          </w:r>
          <w:r>
            <w:fldChar w:fldCharType="begin"/>
          </w:r>
          <w:r>
            <w:instrText xml:space="preserve"> PAGEREF _Toc12682393 \h </w:instrText>
          </w:r>
          <w:r>
            <w:fldChar w:fldCharType="separate"/>
          </w:r>
          <w:r>
            <w:t>13</w:t>
          </w:r>
          <w:r>
            <w:fldChar w:fldCharType="end"/>
          </w:r>
          <w:r>
            <w:fldChar w:fldCharType="end"/>
          </w:r>
        </w:p>
        <w:p>
          <w:pPr>
            <w:pStyle w:val="18"/>
            <w:tabs>
              <w:tab w:val="right" w:leader="dot" w:pos="8306"/>
            </w:tabs>
            <w:ind w:left="960" w:firstLine="480"/>
          </w:pPr>
          <w:r>
            <w:fldChar w:fldCharType="begin"/>
          </w:r>
          <w:r>
            <w:instrText xml:space="preserve"> HYPERLINK \l "_Toc552098098" </w:instrText>
          </w:r>
          <w:r>
            <w:fldChar w:fldCharType="separate"/>
          </w:r>
          <w:r>
            <w:rPr>
              <w:rFonts w:hint="eastAsia" w:ascii="宋体" w:hAnsi="宋体" w:cs="宋体"/>
            </w:rPr>
            <w:t xml:space="preserve">3.10.2 </w:t>
          </w:r>
          <w:r>
            <w:rPr>
              <w:rFonts w:hint="eastAsia"/>
            </w:rPr>
            <w:t>维护管理</w:t>
          </w:r>
          <w:r>
            <w:tab/>
          </w:r>
          <w:r>
            <w:fldChar w:fldCharType="begin"/>
          </w:r>
          <w:r>
            <w:instrText xml:space="preserve"> PAGEREF _Toc552098098 \h </w:instrText>
          </w:r>
          <w:r>
            <w:fldChar w:fldCharType="separate"/>
          </w:r>
          <w:r>
            <w:t>13</w:t>
          </w:r>
          <w:r>
            <w:fldChar w:fldCharType="end"/>
          </w:r>
          <w:r>
            <w:fldChar w:fldCharType="end"/>
          </w:r>
        </w:p>
        <w:p>
          <w:pPr>
            <w:pStyle w:val="18"/>
            <w:tabs>
              <w:tab w:val="right" w:leader="dot" w:pos="8306"/>
            </w:tabs>
            <w:ind w:left="960" w:firstLine="480"/>
          </w:pPr>
          <w:r>
            <w:fldChar w:fldCharType="begin"/>
          </w:r>
          <w:r>
            <w:instrText xml:space="preserve"> HYPERLINK \l "_Toc1983378046" </w:instrText>
          </w:r>
          <w:r>
            <w:fldChar w:fldCharType="separate"/>
          </w:r>
          <w:r>
            <w:rPr>
              <w:rFonts w:hint="eastAsia" w:ascii="宋体" w:hAnsi="宋体" w:cs="宋体"/>
            </w:rPr>
            <w:t xml:space="preserve">3.10.3 </w:t>
          </w:r>
          <w:r>
            <w:rPr>
              <w:rFonts w:hint="eastAsia"/>
            </w:rPr>
            <w:t>安全管理</w:t>
          </w:r>
          <w:r>
            <w:tab/>
          </w:r>
          <w:r>
            <w:fldChar w:fldCharType="begin"/>
          </w:r>
          <w:r>
            <w:instrText xml:space="preserve"> PAGEREF _Toc1983378046 \h </w:instrText>
          </w:r>
          <w:r>
            <w:fldChar w:fldCharType="separate"/>
          </w:r>
          <w:r>
            <w:t>14</w:t>
          </w:r>
          <w:r>
            <w:fldChar w:fldCharType="end"/>
          </w:r>
          <w:r>
            <w:fldChar w:fldCharType="end"/>
          </w:r>
        </w:p>
        <w:p>
          <w:pPr>
            <w:pStyle w:val="18"/>
            <w:tabs>
              <w:tab w:val="right" w:leader="dot" w:pos="8306"/>
            </w:tabs>
            <w:ind w:left="960" w:firstLine="480"/>
          </w:pPr>
          <w:r>
            <w:fldChar w:fldCharType="begin"/>
          </w:r>
          <w:r>
            <w:instrText xml:space="preserve"> HYPERLINK \l "_Toc1393650388" </w:instrText>
          </w:r>
          <w:r>
            <w:fldChar w:fldCharType="separate"/>
          </w:r>
          <w:r>
            <w:rPr>
              <w:rFonts w:hint="eastAsia" w:ascii="宋体" w:hAnsi="宋体" w:cs="宋体"/>
              <w:lang w:eastAsia="zh-Hans"/>
            </w:rPr>
            <w:t xml:space="preserve">3.10.4 </w:t>
          </w:r>
          <w:r>
            <w:rPr>
              <w:rFonts w:hint="eastAsia"/>
              <w:lang w:eastAsia="zh-Hans"/>
            </w:rPr>
            <w:t>服务管理</w:t>
          </w:r>
          <w:r>
            <w:tab/>
          </w:r>
          <w:r>
            <w:fldChar w:fldCharType="begin"/>
          </w:r>
          <w:r>
            <w:instrText xml:space="preserve"> PAGEREF _Toc1393650388 \h </w:instrText>
          </w:r>
          <w:r>
            <w:fldChar w:fldCharType="separate"/>
          </w:r>
          <w:r>
            <w:t>14</w:t>
          </w:r>
          <w:r>
            <w:fldChar w:fldCharType="end"/>
          </w:r>
          <w:r>
            <w:fldChar w:fldCharType="end"/>
          </w:r>
        </w:p>
        <w:p>
          <w:pPr>
            <w:pStyle w:val="25"/>
            <w:tabs>
              <w:tab w:val="right" w:leader="dot" w:pos="8306"/>
            </w:tabs>
            <w:ind w:left="480" w:firstLine="480"/>
          </w:pPr>
          <w:r>
            <w:fldChar w:fldCharType="begin"/>
          </w:r>
          <w:r>
            <w:instrText xml:space="preserve"> HYPERLINK \l "_Toc477933287" </w:instrText>
          </w:r>
          <w:r>
            <w:fldChar w:fldCharType="separate"/>
          </w:r>
          <w:r>
            <w:rPr>
              <w:rFonts w:hint="eastAsia" w:ascii="宋体" w:hAnsi="宋体" w:cs="宋体"/>
            </w:rPr>
            <w:t xml:space="preserve">3.11 </w:t>
          </w:r>
          <w:r>
            <w:rPr>
              <w:rFonts w:hint="eastAsia"/>
            </w:rPr>
            <w:t>教育管理人员与专业技术人员培训</w:t>
          </w:r>
          <w:r>
            <w:tab/>
          </w:r>
          <w:r>
            <w:fldChar w:fldCharType="begin"/>
          </w:r>
          <w:r>
            <w:instrText xml:space="preserve"> PAGEREF _Toc477933287 \h </w:instrText>
          </w:r>
          <w:r>
            <w:fldChar w:fldCharType="separate"/>
          </w:r>
          <w:r>
            <w:t>14</w:t>
          </w:r>
          <w:r>
            <w:fldChar w:fldCharType="end"/>
          </w:r>
          <w:r>
            <w:fldChar w:fldCharType="end"/>
          </w:r>
        </w:p>
        <w:p>
          <w:pPr>
            <w:pStyle w:val="25"/>
            <w:tabs>
              <w:tab w:val="right" w:leader="dot" w:pos="8306"/>
            </w:tabs>
            <w:ind w:left="480" w:firstLine="480"/>
          </w:pPr>
          <w:r>
            <w:fldChar w:fldCharType="begin"/>
          </w:r>
          <w:r>
            <w:instrText xml:space="preserve"> HYPERLINK \l "_Toc1035914829" </w:instrText>
          </w:r>
          <w:r>
            <w:fldChar w:fldCharType="separate"/>
          </w:r>
          <w:r>
            <w:rPr>
              <w:rFonts w:hint="eastAsia" w:ascii="宋体" w:hAnsi="宋体" w:cs="宋体"/>
            </w:rPr>
            <w:t>3.12 总体技术路线</w:t>
          </w:r>
          <w:r>
            <w:tab/>
          </w:r>
          <w:r>
            <w:fldChar w:fldCharType="begin"/>
          </w:r>
          <w:r>
            <w:instrText xml:space="preserve"> PAGEREF _Toc1035914829 \h </w:instrText>
          </w:r>
          <w:r>
            <w:fldChar w:fldCharType="separate"/>
          </w:r>
          <w:r>
            <w:t>15</w:t>
          </w:r>
          <w:r>
            <w:fldChar w:fldCharType="end"/>
          </w:r>
          <w:r>
            <w:fldChar w:fldCharType="end"/>
          </w:r>
        </w:p>
        <w:p>
          <w:pPr>
            <w:pStyle w:val="18"/>
            <w:tabs>
              <w:tab w:val="right" w:leader="dot" w:pos="8306"/>
            </w:tabs>
            <w:ind w:left="960" w:firstLine="480"/>
          </w:pPr>
          <w:r>
            <w:fldChar w:fldCharType="begin"/>
          </w:r>
          <w:r>
            <w:instrText xml:space="preserve"> HYPERLINK \l "_Toc970604774" </w:instrText>
          </w:r>
          <w:r>
            <w:fldChar w:fldCharType="separate"/>
          </w:r>
          <w:r>
            <w:rPr>
              <w:rFonts w:hint="eastAsia" w:ascii="宋体" w:hAnsi="宋体" w:cs="宋体"/>
            </w:rPr>
            <w:t>3.12.1 云计算服务技术体系</w:t>
          </w:r>
          <w:r>
            <w:tab/>
          </w:r>
          <w:r>
            <w:fldChar w:fldCharType="begin"/>
          </w:r>
          <w:r>
            <w:instrText xml:space="preserve"> PAGEREF _Toc970604774 \h </w:instrText>
          </w:r>
          <w:r>
            <w:fldChar w:fldCharType="separate"/>
          </w:r>
          <w:r>
            <w:t>15</w:t>
          </w:r>
          <w:r>
            <w:fldChar w:fldCharType="end"/>
          </w:r>
          <w:r>
            <w:fldChar w:fldCharType="end"/>
          </w:r>
        </w:p>
        <w:p>
          <w:pPr>
            <w:pStyle w:val="18"/>
            <w:tabs>
              <w:tab w:val="right" w:leader="dot" w:pos="8306"/>
            </w:tabs>
            <w:ind w:left="960" w:firstLine="480"/>
          </w:pPr>
          <w:r>
            <w:fldChar w:fldCharType="begin"/>
          </w:r>
          <w:r>
            <w:instrText xml:space="preserve"> HYPERLINK \l "_Toc668654006" </w:instrText>
          </w:r>
          <w:r>
            <w:fldChar w:fldCharType="separate"/>
          </w:r>
          <w:r>
            <w:rPr>
              <w:rFonts w:hint="eastAsia" w:ascii="宋体" w:hAnsi="宋体" w:cs="宋体"/>
            </w:rPr>
            <w:t>3.12.2 J2EE架构</w:t>
          </w:r>
          <w:r>
            <w:tab/>
          </w:r>
          <w:r>
            <w:fldChar w:fldCharType="begin"/>
          </w:r>
          <w:r>
            <w:instrText xml:space="preserve"> PAGEREF _Toc668654006 \h </w:instrText>
          </w:r>
          <w:r>
            <w:fldChar w:fldCharType="separate"/>
          </w:r>
          <w:r>
            <w:t>15</w:t>
          </w:r>
          <w:r>
            <w:fldChar w:fldCharType="end"/>
          </w:r>
          <w:r>
            <w:fldChar w:fldCharType="end"/>
          </w:r>
        </w:p>
        <w:p>
          <w:pPr>
            <w:pStyle w:val="18"/>
            <w:tabs>
              <w:tab w:val="right" w:leader="dot" w:pos="8306"/>
            </w:tabs>
            <w:ind w:left="960" w:firstLine="480"/>
          </w:pPr>
          <w:r>
            <w:fldChar w:fldCharType="begin"/>
          </w:r>
          <w:r>
            <w:instrText xml:space="preserve"> HYPERLINK \l "_Toc285954091" </w:instrText>
          </w:r>
          <w:r>
            <w:fldChar w:fldCharType="separate"/>
          </w:r>
          <w:r>
            <w:rPr>
              <w:rFonts w:hint="eastAsia" w:ascii="宋体" w:hAnsi="宋体" w:cs="宋体"/>
            </w:rPr>
            <w:t>3.12.3 统一身份认证</w:t>
          </w:r>
          <w:r>
            <w:tab/>
          </w:r>
          <w:r>
            <w:fldChar w:fldCharType="begin"/>
          </w:r>
          <w:r>
            <w:instrText xml:space="preserve"> PAGEREF _Toc285954091 \h </w:instrText>
          </w:r>
          <w:r>
            <w:fldChar w:fldCharType="separate"/>
          </w:r>
          <w:r>
            <w:t>15</w:t>
          </w:r>
          <w:r>
            <w:fldChar w:fldCharType="end"/>
          </w:r>
          <w:r>
            <w:fldChar w:fldCharType="end"/>
          </w:r>
        </w:p>
        <w:p>
          <w:pPr>
            <w:pStyle w:val="18"/>
            <w:tabs>
              <w:tab w:val="right" w:leader="dot" w:pos="8306"/>
            </w:tabs>
            <w:ind w:left="960" w:firstLine="480"/>
          </w:pPr>
          <w:r>
            <w:fldChar w:fldCharType="begin"/>
          </w:r>
          <w:r>
            <w:instrText xml:space="preserve"> HYPERLINK \l "_Toc2109489098" </w:instrText>
          </w:r>
          <w:r>
            <w:fldChar w:fldCharType="separate"/>
          </w:r>
          <w:r>
            <w:rPr>
              <w:rFonts w:hint="eastAsia" w:ascii="宋体" w:hAnsi="宋体" w:cs="宋体"/>
            </w:rPr>
            <w:t>3.12.4 统一门户</w:t>
          </w:r>
          <w:r>
            <w:tab/>
          </w:r>
          <w:r>
            <w:fldChar w:fldCharType="begin"/>
          </w:r>
          <w:r>
            <w:instrText xml:space="preserve"> PAGEREF _Toc2109489098 \h </w:instrText>
          </w:r>
          <w:r>
            <w:fldChar w:fldCharType="separate"/>
          </w:r>
          <w:r>
            <w:t>16</w:t>
          </w:r>
          <w:r>
            <w:fldChar w:fldCharType="end"/>
          </w:r>
          <w:r>
            <w:fldChar w:fldCharType="end"/>
          </w:r>
        </w:p>
        <w:p>
          <w:pPr>
            <w:pStyle w:val="18"/>
            <w:tabs>
              <w:tab w:val="right" w:leader="dot" w:pos="8306"/>
            </w:tabs>
            <w:ind w:left="960" w:firstLine="480"/>
          </w:pPr>
          <w:r>
            <w:fldChar w:fldCharType="begin"/>
          </w:r>
          <w:r>
            <w:instrText xml:space="preserve"> HYPERLINK \l "_Toc1375741763" </w:instrText>
          </w:r>
          <w:r>
            <w:fldChar w:fldCharType="separate"/>
          </w:r>
          <w:r>
            <w:rPr>
              <w:rFonts w:hint="eastAsia" w:ascii="宋体" w:hAnsi="宋体" w:cs="宋体"/>
            </w:rPr>
            <w:t>3.12.5 共用数据中心</w:t>
          </w:r>
          <w:r>
            <w:tab/>
          </w:r>
          <w:r>
            <w:fldChar w:fldCharType="begin"/>
          </w:r>
          <w:r>
            <w:instrText xml:space="preserve"> PAGEREF _Toc1375741763 \h </w:instrText>
          </w:r>
          <w:r>
            <w:fldChar w:fldCharType="separate"/>
          </w:r>
          <w:r>
            <w:t>16</w:t>
          </w:r>
          <w:r>
            <w:fldChar w:fldCharType="end"/>
          </w:r>
          <w:r>
            <w:fldChar w:fldCharType="end"/>
          </w:r>
        </w:p>
        <w:p>
          <w:pPr>
            <w:pStyle w:val="18"/>
            <w:tabs>
              <w:tab w:val="right" w:leader="dot" w:pos="8306"/>
            </w:tabs>
            <w:ind w:left="960" w:firstLine="480"/>
          </w:pPr>
          <w:r>
            <w:fldChar w:fldCharType="begin"/>
          </w:r>
          <w:r>
            <w:instrText xml:space="preserve"> HYPERLINK \l "_Toc135383492" </w:instrText>
          </w:r>
          <w:r>
            <w:fldChar w:fldCharType="separate"/>
          </w:r>
          <w:r>
            <w:rPr>
              <w:rFonts w:hint="eastAsia" w:ascii="宋体" w:hAnsi="宋体" w:cs="宋体"/>
            </w:rPr>
            <w:t xml:space="preserve">3.12.6 </w:t>
          </w:r>
          <w:r>
            <w:rPr>
              <w:rFonts w:hint="eastAsia" w:ascii="宋体" w:hAnsi="宋体" w:cs="宋体"/>
              <w:lang w:eastAsia="zh-Hans"/>
            </w:rPr>
            <w:t>其他</w:t>
          </w:r>
          <w:r>
            <w:rPr>
              <w:rFonts w:hint="eastAsia" w:ascii="宋体" w:hAnsi="宋体" w:cs="宋体"/>
            </w:rPr>
            <w:t>关键技术应用</w:t>
          </w:r>
          <w:r>
            <w:tab/>
          </w:r>
          <w:r>
            <w:fldChar w:fldCharType="begin"/>
          </w:r>
          <w:r>
            <w:instrText xml:space="preserve"> PAGEREF _Toc135383492 \h </w:instrText>
          </w:r>
          <w:r>
            <w:fldChar w:fldCharType="separate"/>
          </w:r>
          <w:r>
            <w:t>16</w:t>
          </w:r>
          <w:r>
            <w:fldChar w:fldCharType="end"/>
          </w:r>
          <w:r>
            <w:fldChar w:fldCharType="end"/>
          </w:r>
        </w:p>
        <w:p>
          <w:pPr>
            <w:pStyle w:val="25"/>
            <w:tabs>
              <w:tab w:val="right" w:leader="dot" w:pos="8306"/>
            </w:tabs>
            <w:ind w:left="480" w:firstLine="480"/>
          </w:pPr>
          <w:r>
            <w:fldChar w:fldCharType="begin"/>
          </w:r>
          <w:r>
            <w:instrText xml:space="preserve"> HYPERLINK \l "_Toc1205167871" </w:instrText>
          </w:r>
          <w:r>
            <w:fldChar w:fldCharType="separate"/>
          </w:r>
          <w:r>
            <w:rPr>
              <w:rFonts w:hint="eastAsia" w:ascii="宋体" w:hAnsi="宋体" w:cs="宋体"/>
              <w:lang w:eastAsia="zh-Hans"/>
            </w:rPr>
            <w:t xml:space="preserve">3.13 </w:t>
          </w:r>
          <w:r>
            <w:rPr>
              <w:rFonts w:hint="eastAsia"/>
              <w:lang w:eastAsia="zh-Hans"/>
            </w:rPr>
            <w:t>技术要求</w:t>
          </w:r>
          <w:r>
            <w:tab/>
          </w:r>
          <w:r>
            <w:fldChar w:fldCharType="begin"/>
          </w:r>
          <w:r>
            <w:instrText xml:space="preserve"> PAGEREF _Toc1205167871 \h </w:instrText>
          </w:r>
          <w:r>
            <w:fldChar w:fldCharType="separate"/>
          </w:r>
          <w:r>
            <w:t>20</w:t>
          </w:r>
          <w:r>
            <w:fldChar w:fldCharType="end"/>
          </w:r>
          <w:r>
            <w:fldChar w:fldCharType="end"/>
          </w:r>
        </w:p>
        <w:p>
          <w:pPr>
            <w:pStyle w:val="18"/>
            <w:tabs>
              <w:tab w:val="right" w:leader="dot" w:pos="8306"/>
            </w:tabs>
            <w:ind w:left="960" w:firstLine="480"/>
          </w:pPr>
          <w:r>
            <w:fldChar w:fldCharType="begin"/>
          </w:r>
          <w:r>
            <w:instrText xml:space="preserve"> HYPERLINK \l "_Toc190649393" </w:instrText>
          </w:r>
          <w:r>
            <w:fldChar w:fldCharType="separate"/>
          </w:r>
          <w:r>
            <w:rPr>
              <w:rFonts w:hint="eastAsia" w:ascii="宋体" w:hAnsi="宋体" w:cs="宋体"/>
            </w:rPr>
            <w:t xml:space="preserve">3.13.1 </w:t>
          </w:r>
          <w:r>
            <w:rPr>
              <w:rFonts w:hint="eastAsia"/>
            </w:rPr>
            <w:t>系统性能</w:t>
          </w:r>
          <w:r>
            <w:rPr>
              <w:rFonts w:hint="eastAsia"/>
              <w:lang w:eastAsia="zh-Hans"/>
            </w:rPr>
            <w:t>要求</w:t>
          </w:r>
          <w:r>
            <w:tab/>
          </w:r>
          <w:r>
            <w:fldChar w:fldCharType="begin"/>
          </w:r>
          <w:r>
            <w:instrText xml:space="preserve"> PAGEREF _Toc190649393 \h </w:instrText>
          </w:r>
          <w:r>
            <w:fldChar w:fldCharType="separate"/>
          </w:r>
          <w:r>
            <w:t>20</w:t>
          </w:r>
          <w:r>
            <w:fldChar w:fldCharType="end"/>
          </w:r>
          <w:r>
            <w:fldChar w:fldCharType="end"/>
          </w:r>
        </w:p>
        <w:p>
          <w:pPr>
            <w:pStyle w:val="18"/>
            <w:tabs>
              <w:tab w:val="right" w:leader="dot" w:pos="8306"/>
            </w:tabs>
            <w:ind w:left="960" w:firstLine="480"/>
          </w:pPr>
          <w:r>
            <w:fldChar w:fldCharType="begin"/>
          </w:r>
          <w:r>
            <w:instrText xml:space="preserve"> HYPERLINK \l "_Toc198746827" </w:instrText>
          </w:r>
          <w:r>
            <w:fldChar w:fldCharType="separate"/>
          </w:r>
          <w:r>
            <w:rPr>
              <w:rFonts w:hint="eastAsia" w:ascii="宋体" w:hAnsi="宋体" w:cs="宋体"/>
            </w:rPr>
            <w:t xml:space="preserve">3.13.2 </w:t>
          </w:r>
          <w:r>
            <w:rPr>
              <w:rFonts w:hint="eastAsia"/>
            </w:rPr>
            <w:t>系统集成需求</w:t>
          </w:r>
          <w:r>
            <w:tab/>
          </w:r>
          <w:r>
            <w:fldChar w:fldCharType="begin"/>
          </w:r>
          <w:r>
            <w:instrText xml:space="preserve"> PAGEREF _Toc198746827 \h </w:instrText>
          </w:r>
          <w:r>
            <w:fldChar w:fldCharType="separate"/>
          </w:r>
          <w:r>
            <w:t>21</w:t>
          </w:r>
          <w:r>
            <w:fldChar w:fldCharType="end"/>
          </w:r>
          <w:r>
            <w:fldChar w:fldCharType="end"/>
          </w:r>
        </w:p>
        <w:p>
          <w:pPr>
            <w:pStyle w:val="18"/>
            <w:tabs>
              <w:tab w:val="right" w:leader="dot" w:pos="8306"/>
            </w:tabs>
            <w:ind w:left="960" w:firstLine="480"/>
          </w:pPr>
          <w:r>
            <w:fldChar w:fldCharType="begin"/>
          </w:r>
          <w:r>
            <w:instrText xml:space="preserve"> HYPERLINK \l "_Toc1000850304" </w:instrText>
          </w:r>
          <w:r>
            <w:fldChar w:fldCharType="separate"/>
          </w:r>
          <w:r>
            <w:rPr>
              <w:rFonts w:hint="eastAsia" w:ascii="宋体" w:hAnsi="宋体" w:cs="宋体"/>
            </w:rPr>
            <w:t xml:space="preserve">3.13.3 </w:t>
          </w:r>
          <w:r>
            <w:rPr>
              <w:rFonts w:hint="eastAsia"/>
            </w:rPr>
            <w:t>运行环境需求</w:t>
          </w:r>
          <w:r>
            <w:tab/>
          </w:r>
          <w:r>
            <w:fldChar w:fldCharType="begin"/>
          </w:r>
          <w:r>
            <w:instrText xml:space="preserve"> PAGEREF _Toc1000850304 \h </w:instrText>
          </w:r>
          <w:r>
            <w:fldChar w:fldCharType="separate"/>
          </w:r>
          <w:r>
            <w:t>22</w:t>
          </w:r>
          <w:r>
            <w:fldChar w:fldCharType="end"/>
          </w:r>
          <w:r>
            <w:fldChar w:fldCharType="end"/>
          </w:r>
        </w:p>
        <w:p>
          <w:pPr>
            <w:pStyle w:val="18"/>
            <w:tabs>
              <w:tab w:val="right" w:leader="dot" w:pos="8306"/>
            </w:tabs>
            <w:ind w:left="960" w:firstLine="480"/>
          </w:pPr>
          <w:r>
            <w:fldChar w:fldCharType="begin"/>
          </w:r>
          <w:r>
            <w:instrText xml:space="preserve"> HYPERLINK \l "_Toc51652377" </w:instrText>
          </w:r>
          <w:r>
            <w:fldChar w:fldCharType="separate"/>
          </w:r>
          <w:r>
            <w:rPr>
              <w:rFonts w:hint="eastAsia" w:ascii="宋体" w:hAnsi="宋体" w:cs="宋体"/>
            </w:rPr>
            <w:t xml:space="preserve">3.13.4 </w:t>
          </w:r>
          <w:r>
            <w:rPr>
              <w:rFonts w:hint="eastAsia"/>
            </w:rPr>
            <w:t>安全等保需求</w:t>
          </w:r>
          <w:r>
            <w:tab/>
          </w:r>
          <w:r>
            <w:fldChar w:fldCharType="begin"/>
          </w:r>
          <w:r>
            <w:instrText xml:space="preserve"> PAGEREF _Toc51652377 \h </w:instrText>
          </w:r>
          <w:r>
            <w:fldChar w:fldCharType="separate"/>
          </w:r>
          <w:r>
            <w:t>26</w:t>
          </w:r>
          <w:r>
            <w:fldChar w:fldCharType="end"/>
          </w:r>
          <w:r>
            <w:fldChar w:fldCharType="end"/>
          </w:r>
        </w:p>
        <w:p>
          <w:pPr>
            <w:pStyle w:val="23"/>
            <w:tabs>
              <w:tab w:val="right" w:leader="dot" w:pos="8306"/>
            </w:tabs>
            <w:ind w:firstLine="480"/>
          </w:pPr>
          <w:r>
            <w:fldChar w:fldCharType="begin"/>
          </w:r>
          <w:r>
            <w:instrText xml:space="preserve"> HYPERLINK \l "_Toc538106851" </w:instrText>
          </w:r>
          <w:r>
            <w:fldChar w:fldCharType="separate"/>
          </w:r>
          <w:r>
            <w:rPr>
              <w:rFonts w:hint="eastAsia" w:ascii="宋体" w:hAnsi="宋体" w:cs="Times New Roman"/>
              <w:lang w:eastAsia="zh-Hans"/>
            </w:rPr>
            <w:t xml:space="preserve">第四章 </w:t>
          </w:r>
          <w:r>
            <w:rPr>
              <w:rFonts w:hint="eastAsia"/>
              <w:lang w:eastAsia="zh-Hans"/>
            </w:rPr>
            <w:t>建设内容清单</w:t>
          </w:r>
          <w:r>
            <w:tab/>
          </w:r>
          <w:r>
            <w:fldChar w:fldCharType="begin"/>
          </w:r>
          <w:r>
            <w:instrText xml:space="preserve"> PAGEREF _Toc538106851 \h </w:instrText>
          </w:r>
          <w:r>
            <w:fldChar w:fldCharType="separate"/>
          </w:r>
          <w:r>
            <w:t>27</w:t>
          </w:r>
          <w:r>
            <w:fldChar w:fldCharType="end"/>
          </w:r>
          <w:r>
            <w:fldChar w:fldCharType="end"/>
          </w:r>
        </w:p>
        <w:p>
          <w:pPr>
            <w:ind w:firstLine="0" w:firstLineChars="0"/>
            <w:rPr>
              <w:rFonts w:ascii="宋体" w:hAnsi="宋体" w:cs="宋体"/>
              <w:color w:val="000000" w:themeColor="text1"/>
              <w14:textFill>
                <w14:solidFill>
                  <w14:schemeClr w14:val="tx1"/>
                </w14:solidFill>
              </w14:textFill>
            </w:rPr>
            <w:sectPr>
              <w:headerReference r:id="rId11" w:type="default"/>
              <w:footerReference r:id="rId12" w:type="default"/>
              <w:pgSz w:w="11906" w:h="16838"/>
              <w:pgMar w:top="1440" w:right="1800" w:bottom="1440" w:left="1800" w:header="851" w:footer="992" w:gutter="0"/>
              <w:cols w:space="425" w:num="1"/>
              <w:docGrid w:type="lines" w:linePitch="312" w:charSpace="0"/>
            </w:sectPr>
          </w:pPr>
          <w:r>
            <w:rPr>
              <w:rFonts w:hint="eastAsia" w:ascii="宋体" w:hAnsi="宋体" w:cs="宋体"/>
              <w:color w:val="000000" w:themeColor="text1"/>
              <w14:textFill>
                <w14:solidFill>
                  <w14:schemeClr w14:val="tx1"/>
                </w14:solidFill>
              </w14:textFill>
            </w:rPr>
            <w:fldChar w:fldCharType="end"/>
          </w:r>
        </w:p>
      </w:sdtContent>
    </w:sdt>
    <w:p>
      <w:pPr>
        <w:pStyle w:val="4"/>
        <w:rPr>
          <w:rFonts w:ascii="宋体" w:hAnsi="宋体" w:cs="宋体"/>
          <w:color w:val="000000" w:themeColor="text1"/>
          <w14:textFill>
            <w14:solidFill>
              <w14:schemeClr w14:val="tx1"/>
            </w14:solidFill>
          </w14:textFill>
        </w:rPr>
      </w:pPr>
      <w:bookmarkStart w:id="0" w:name="_Toc128496028"/>
      <w:r>
        <w:rPr>
          <w:rFonts w:hint="eastAsia" w:ascii="宋体" w:hAnsi="宋体" w:cs="宋体"/>
          <w:color w:val="000000" w:themeColor="text1"/>
          <w14:textFill>
            <w14:solidFill>
              <w14:schemeClr w14:val="tx1"/>
            </w14:solidFill>
          </w14:textFill>
        </w:rPr>
        <w:t>建设目标</w:t>
      </w:r>
      <w:bookmarkEnd w:id="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本期项目建设通过</w:t>
      </w:r>
      <w:r>
        <w:rPr>
          <w:rFonts w:hint="eastAsia" w:ascii="宋体" w:hAnsi="宋体" w:cs="宋体"/>
          <w:color w:val="000000" w:themeColor="text1"/>
          <w14:textFill>
            <w14:solidFill>
              <w14:schemeClr w14:val="tx1"/>
            </w14:solidFill>
          </w14:textFill>
        </w:rPr>
        <w:t>统筹规划，统一标准，</w:t>
      </w:r>
      <w:r>
        <w:rPr>
          <w:rFonts w:hint="eastAsia" w:ascii="宋体" w:hAnsi="宋体" w:cs="宋体"/>
          <w:color w:val="000000" w:themeColor="text1"/>
          <w:lang w:eastAsia="zh-Hans"/>
          <w14:textFill>
            <w14:solidFill>
              <w14:schemeClr w14:val="tx1"/>
            </w14:solidFill>
          </w14:textFill>
        </w:rPr>
        <w:t>深度</w:t>
      </w:r>
      <w:r>
        <w:rPr>
          <w:rFonts w:hint="eastAsia" w:ascii="宋体" w:hAnsi="宋体" w:cs="宋体"/>
          <w:color w:val="000000" w:themeColor="text1"/>
          <w14:textFill>
            <w14:solidFill>
              <w14:schemeClr w14:val="tx1"/>
            </w14:solidFill>
          </w14:textFill>
        </w:rPr>
        <w:t>整合</w:t>
      </w: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各级各类教育管理信息资源和IT基础设施，</w:t>
      </w:r>
      <w:r>
        <w:rPr>
          <w:rFonts w:hint="eastAsia" w:ascii="宋体" w:hAnsi="宋体" w:cs="宋体"/>
          <w:color w:val="000000" w:themeColor="text1"/>
          <w:lang w:eastAsia="zh-Hans"/>
          <w14:textFill>
            <w14:solidFill>
              <w14:schemeClr w14:val="tx1"/>
            </w14:solidFill>
          </w14:textFill>
        </w:rPr>
        <w:t>全面</w:t>
      </w:r>
      <w:r>
        <w:rPr>
          <w:rFonts w:hint="eastAsia" w:ascii="宋体" w:hAnsi="宋体" w:cs="宋体"/>
          <w:color w:val="000000" w:themeColor="text1"/>
          <w14:textFill>
            <w14:solidFill>
              <w14:schemeClr w14:val="tx1"/>
            </w14:solidFill>
          </w14:textFill>
        </w:rPr>
        <w:t>覆盖教育</w:t>
      </w:r>
      <w:r>
        <w:rPr>
          <w:rFonts w:hint="eastAsia" w:ascii="宋体" w:hAnsi="宋体" w:cs="宋体"/>
          <w:color w:val="000000" w:themeColor="text1"/>
          <w:lang w:eastAsia="zh-Hans"/>
          <w14:textFill>
            <w14:solidFill>
              <w14:schemeClr w14:val="tx1"/>
            </w14:solidFill>
          </w14:textFill>
        </w:rPr>
        <w:t>管理机构</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学校、</w:t>
      </w:r>
      <w:r>
        <w:rPr>
          <w:rFonts w:hint="eastAsia" w:ascii="宋体" w:hAnsi="宋体" w:cs="宋体"/>
          <w:color w:val="000000" w:themeColor="text1"/>
          <w14:textFill>
            <w14:solidFill>
              <w14:schemeClr w14:val="tx1"/>
            </w14:solidFill>
          </w14:textFill>
        </w:rPr>
        <w:t>学生、教师、</w:t>
      </w:r>
      <w:r>
        <w:rPr>
          <w:rFonts w:hint="eastAsia" w:ascii="宋体" w:hAnsi="宋体" w:cs="宋体"/>
          <w:color w:val="000000" w:themeColor="text1"/>
          <w:lang w:eastAsia="zh-Hans"/>
          <w14:textFill>
            <w14:solidFill>
              <w14:schemeClr w14:val="tx1"/>
            </w14:solidFill>
          </w14:textFill>
        </w:rPr>
        <w:t>学生家长</w:t>
      </w:r>
      <w:r>
        <w:rPr>
          <w:rFonts w:hint="eastAsia" w:ascii="宋体" w:hAnsi="宋体" w:cs="宋体"/>
          <w:color w:val="000000" w:themeColor="text1"/>
          <w14:textFill>
            <w14:solidFill>
              <w14:schemeClr w14:val="tx1"/>
            </w14:solidFill>
          </w14:textFill>
        </w:rPr>
        <w:t>等各种教育管理与服务对象，</w:t>
      </w:r>
      <w:r>
        <w:rPr>
          <w:rFonts w:hint="eastAsia" w:ascii="宋体" w:hAnsi="宋体" w:cs="宋体"/>
          <w:color w:val="000000" w:themeColor="text1"/>
          <w:lang w:eastAsia="zh-Hans"/>
          <w14:textFill>
            <w14:solidFill>
              <w14:schemeClr w14:val="tx1"/>
            </w14:solidFill>
          </w14:textFill>
        </w:rPr>
        <w:t>实现</w:t>
      </w:r>
      <w:r>
        <w:rPr>
          <w:rFonts w:hint="eastAsia" w:ascii="宋体" w:hAnsi="宋体" w:cs="宋体"/>
          <w:color w:val="000000" w:themeColor="text1"/>
          <w14:textFill>
            <w14:solidFill>
              <w14:schemeClr w14:val="tx1"/>
            </w14:solidFill>
          </w14:textFill>
        </w:rPr>
        <w:t>教育基础数据</w:t>
      </w:r>
      <w:r>
        <w:rPr>
          <w:rFonts w:hint="eastAsia" w:ascii="宋体" w:hAnsi="宋体" w:cs="宋体"/>
          <w:color w:val="000000" w:themeColor="text1"/>
          <w:lang w:eastAsia="zh-Hans"/>
          <w14:textFill>
            <w14:solidFill>
              <w14:schemeClr w14:val="tx1"/>
            </w14:solidFill>
          </w14:textFill>
        </w:rPr>
        <w:t>高效共享</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业务流程跨机构融通，业务应用有机融合，</w:t>
      </w:r>
      <w:r>
        <w:rPr>
          <w:rFonts w:hint="eastAsia" w:ascii="宋体" w:hAnsi="宋体" w:cs="宋体"/>
          <w:color w:val="000000" w:themeColor="text1"/>
          <w14:textFill>
            <w14:solidFill>
              <w14:schemeClr w14:val="tx1"/>
            </w14:solidFill>
          </w14:textFill>
        </w:rPr>
        <w:t>提升教育监管能力与服务水平，促进教育管理现代化，决策科学化，服务网络化，全面促进教育的改革和发展。</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此外，通过本项目的建设，旨在</w:t>
      </w:r>
      <w:r>
        <w:rPr>
          <w:rFonts w:hint="eastAsia" w:ascii="宋体" w:hAnsi="宋体" w:cs="宋体"/>
          <w:color w:val="000000" w:themeColor="text1"/>
          <w14:textFill>
            <w14:solidFill>
              <w14:schemeClr w14:val="tx1"/>
            </w14:solidFill>
          </w14:textFill>
        </w:rPr>
        <w:t>打造达州市“互联网+教育”大平台，构建信息时代基于大数据的现代化教育治理体系，创设全方位的教育应用场景，为</w:t>
      </w: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“城市大脑”提供各种教育应用场景。</w:t>
      </w:r>
      <w:r>
        <w:rPr>
          <w:rFonts w:hint="eastAsia" w:ascii="宋体" w:hAnsi="宋体" w:cs="宋体"/>
          <w:b/>
          <w:bCs/>
          <w:color w:val="000000" w:themeColor="text1"/>
          <w:lang w:eastAsia="zh-Hans"/>
          <w14:textFill>
            <w14:solidFill>
              <w14:schemeClr w14:val="tx1"/>
            </w14:solidFill>
          </w14:textFill>
        </w:rPr>
        <w:t>本期项目建设的具体目标如下：</w:t>
      </w:r>
    </w:p>
    <w:p>
      <w:pPr>
        <w:numPr>
          <w:ilvl w:val="0"/>
          <w:numId w:val="5"/>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整合全市教育资源：通过本期项目建设，进一步将全市各级各类教育机构的资源进行整合和统一管理，实现全市范围内的资源共享和高效流转。</w:t>
      </w:r>
    </w:p>
    <w:p>
      <w:pPr>
        <w:numPr>
          <w:ilvl w:val="0"/>
          <w:numId w:val="5"/>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提升教育管理效能：通过系统功能和流程优化，提高全市范围内教育管理的效能和水平，包括学籍管理、课程安排、学习管理、教学管理、考试评价等方面，减少重复劳动和资源浪费。</w:t>
      </w:r>
    </w:p>
    <w:p>
      <w:pPr>
        <w:numPr>
          <w:ilvl w:val="0"/>
          <w:numId w:val="5"/>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优化教育服务流程：通过系统的建设和应用，优化教育服务的流程和方式，使之更加高效、便捷，提供更好的教育服务体验。</w:t>
      </w:r>
    </w:p>
    <w:p>
      <w:pPr>
        <w:numPr>
          <w:ilvl w:val="0"/>
          <w:numId w:val="5"/>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支持教育决策和政策制定：提供强大的数据分析和报表功能，能够为政府管理部门和决策者提供科学的数据支持，辅助决策和政策制定。</w:t>
      </w:r>
    </w:p>
    <w:p>
      <w:pPr>
        <w:numPr>
          <w:ilvl w:val="0"/>
          <w:numId w:val="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加强家校合作与沟通：通过系统建设，促进学校与家长之间的互动和沟通，提供家长对学生教育情况的实时了解和参与，促进家校合作共育。</w:t>
      </w:r>
    </w:p>
    <w:p>
      <w:pPr>
        <w:numPr>
          <w:ilvl w:val="0"/>
          <w:numId w:val="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推动教育信息化发展：通过全市范围内教育服务综合管理系统的建设，推动整个教育领域向信息化、智能化方向发展，提高教育教学质量和效果。</w:t>
      </w:r>
    </w:p>
    <w:p>
      <w:pPr>
        <w:pStyle w:val="4"/>
        <w:rPr>
          <w:rFonts w:ascii="宋体" w:hAnsi="宋体" w:cs="宋体"/>
          <w:color w:val="000000" w:themeColor="text1"/>
          <w:lang w:eastAsia="zh-Hans"/>
          <w14:textFill>
            <w14:solidFill>
              <w14:schemeClr w14:val="tx1"/>
            </w14:solidFill>
          </w14:textFill>
        </w:rPr>
      </w:pPr>
      <w:bookmarkStart w:id="1" w:name="_Toc1411677361"/>
      <w:r>
        <w:rPr>
          <w:rFonts w:hint="eastAsia" w:ascii="宋体" w:hAnsi="宋体" w:cs="宋体"/>
          <w:color w:val="000000" w:themeColor="text1"/>
          <w:lang w:eastAsia="zh-Hans"/>
          <w14:textFill>
            <w14:solidFill>
              <w14:schemeClr w14:val="tx1"/>
            </w14:solidFill>
          </w14:textFill>
        </w:rPr>
        <w:t>建设内容</w:t>
      </w:r>
      <w:bookmarkEnd w:id="1"/>
    </w:p>
    <w:p>
      <w:pPr>
        <w:ind w:firstLine="48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达州市教育服务综合管理系统建设，</w:t>
      </w:r>
      <w:r>
        <w:rPr>
          <w:rFonts w:hint="eastAsia" w:ascii="宋体" w:hAnsi="宋体" w:cs="宋体"/>
          <w:color w:val="000000" w:themeColor="text1"/>
          <w14:textFill>
            <w14:solidFill>
              <w14:schemeClr w14:val="tx1"/>
            </w14:solidFill>
          </w14:textFill>
        </w:rPr>
        <w:t>以优化教育公共服务、创新教育监管方式、提升教育管理效能为重点，突出应用场景设计，着力加快达州市教育治理与教育服务的数字化转型，实现教育组织在线、沟通在线、协同在线、业务在线、生态在线。同时，为达州“城市大脑”建设提供教育应用场景。</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达州市教育服务综合管理系统建设项目的建设内容由</w:t>
      </w:r>
      <w:r>
        <w:rPr>
          <w:rFonts w:hint="eastAsia" w:ascii="宋体" w:hAnsi="宋体" w:cs="宋体"/>
          <w:b/>
          <w:bCs/>
          <w:color w:val="000000" w:themeColor="text1"/>
          <w:lang w:eastAsia="zh-Hans"/>
          <w14:textFill>
            <w14:solidFill>
              <w14:schemeClr w14:val="tx1"/>
            </w14:solidFill>
          </w14:textFill>
        </w:rPr>
        <w:t>八大应用系统建设、两项装修及设备采购建设、两项工程管理建设</w:t>
      </w:r>
      <w:r>
        <w:rPr>
          <w:rFonts w:hint="eastAsia" w:ascii="宋体" w:hAnsi="宋体" w:cs="宋体"/>
          <w:color w:val="000000" w:themeColor="text1"/>
          <w:lang w:eastAsia="zh-Hans"/>
          <w14:textFill>
            <w14:solidFill>
              <w14:schemeClr w14:val="tx1"/>
            </w14:solidFill>
          </w14:textFill>
        </w:rPr>
        <w:t>共计12项内容构成。具体内容如下：</w:t>
      </w:r>
    </w:p>
    <w:p>
      <w:pPr>
        <w:pStyle w:val="5"/>
        <w:rPr>
          <w:lang w:eastAsia="zh-Hans"/>
        </w:rPr>
      </w:pPr>
      <w:bookmarkStart w:id="2" w:name="_Toc662074271"/>
      <w:r>
        <w:rPr>
          <w:rFonts w:hint="eastAsia"/>
          <w:lang w:eastAsia="zh-Hans"/>
        </w:rPr>
        <w:t>一个统一支撑平台</w:t>
      </w:r>
      <w:bookmarkEnd w:id="2"/>
    </w:p>
    <w:p>
      <w:pPr>
        <w:pStyle w:val="5"/>
        <w:rPr>
          <w:lang w:eastAsia="zh-Hans"/>
        </w:rPr>
      </w:pPr>
      <w:bookmarkStart w:id="3" w:name="_Toc1369497590"/>
      <w:r>
        <w:rPr>
          <w:rFonts w:hint="eastAsia"/>
          <w:lang w:eastAsia="zh-Hans"/>
        </w:rPr>
        <w:t>八大应用系统建设</w:t>
      </w:r>
      <w:bookmarkEnd w:id="3"/>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教育GIS（地理位置）服务能力系统；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“三个课堂”</w:t>
      </w:r>
      <w:r>
        <w:rPr>
          <w:rFonts w:hint="eastAsia" w:ascii="宋体" w:hAnsi="宋体" w:cs="宋体"/>
          <w:color w:val="000000" w:themeColor="text1"/>
          <w:lang w:eastAsia="zh-Hans"/>
          <w14:textFill>
            <w14:solidFill>
              <w14:schemeClr w14:val="tx1"/>
            </w14:solidFill>
          </w14:textFill>
        </w:rPr>
        <w:t>直（录）播系统；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新高考服务监管系统；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学业质量监测系统；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劳动教育实践管理系统；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AI教研能力提升系统；</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学生综合素质评价系统（义务教育）；</w:t>
      </w:r>
    </w:p>
    <w:p>
      <w:pPr>
        <w:numPr>
          <w:ilvl w:val="0"/>
          <w:numId w:val="6"/>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实验教学管理与考试信息化系统；</w:t>
      </w:r>
    </w:p>
    <w:p>
      <w:pPr>
        <w:pStyle w:val="5"/>
        <w:rPr>
          <w:lang w:eastAsia="zh-Hans"/>
        </w:rPr>
      </w:pPr>
      <w:bookmarkStart w:id="4" w:name="_Toc416266584"/>
      <w:r>
        <w:rPr>
          <w:rFonts w:hint="eastAsia"/>
          <w:lang w:eastAsia="zh-Hans"/>
        </w:rPr>
        <w:t>两项装修及设备采购建设</w:t>
      </w:r>
      <w:bookmarkEnd w:id="4"/>
    </w:p>
    <w:p>
      <w:pPr>
        <w:numPr>
          <w:ilvl w:val="0"/>
          <w:numId w:val="7"/>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三个课堂</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直（录）播系统配套设备及演播室装修；</w:t>
      </w:r>
    </w:p>
    <w:p>
      <w:pPr>
        <w:numPr>
          <w:ilvl w:val="0"/>
          <w:numId w:val="7"/>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教育指挥大厅装修及设备采购；</w:t>
      </w:r>
    </w:p>
    <w:p>
      <w:pPr>
        <w:pStyle w:val="5"/>
        <w:rPr>
          <w:lang w:eastAsia="zh-Hans"/>
        </w:rPr>
      </w:pPr>
      <w:bookmarkStart w:id="5" w:name="_Toc1838239009"/>
      <w:r>
        <w:rPr>
          <w:rFonts w:hint="eastAsia"/>
          <w:lang w:eastAsia="zh-Hans"/>
        </w:rPr>
        <w:t>两项工程管理建设</w:t>
      </w:r>
      <w:bookmarkEnd w:id="5"/>
    </w:p>
    <w:p>
      <w:pPr>
        <w:numPr>
          <w:ilvl w:val="0"/>
          <w:numId w:val="8"/>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工程监理；</w:t>
      </w:r>
    </w:p>
    <w:p>
      <w:pPr>
        <w:numPr>
          <w:ilvl w:val="0"/>
          <w:numId w:val="8"/>
        </w:num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等级保护测评备案；</w:t>
      </w:r>
    </w:p>
    <w:p>
      <w:pPr>
        <w:pStyle w:val="4"/>
      </w:pPr>
      <w:bookmarkStart w:id="6" w:name="_Toc1480415871"/>
      <w:bookmarkStart w:id="7" w:name="_Toc1583278521"/>
      <w:r>
        <w:rPr>
          <w:rFonts w:hint="eastAsia"/>
        </w:rPr>
        <w:t>总体设计</w:t>
      </w:r>
      <w:r>
        <w:rPr>
          <w:rFonts w:hint="eastAsia"/>
          <w:lang w:eastAsia="zh-Hans"/>
        </w:rPr>
        <w:t>方案</w:t>
      </w:r>
      <w:bookmarkEnd w:id="6"/>
      <w:bookmarkEnd w:id="7"/>
    </w:p>
    <w:p>
      <w:pPr>
        <w:pStyle w:val="5"/>
        <w:rPr>
          <w:lang w:eastAsia="zh-Hans"/>
        </w:rPr>
      </w:pPr>
      <w:bookmarkStart w:id="8" w:name="_Toc692232470"/>
      <w:bookmarkStart w:id="9" w:name="_Toc604009755"/>
      <w:bookmarkStart w:id="10" w:name="_Toc11189"/>
      <w:bookmarkStart w:id="11" w:name="_Toc21304"/>
      <w:bookmarkStart w:id="12" w:name="_Toc10890"/>
      <w:r>
        <w:rPr>
          <w:rFonts w:hint="eastAsia"/>
          <w:lang w:eastAsia="zh-Hans"/>
        </w:rPr>
        <w:t>三级两务架构</w:t>
      </w:r>
      <w:bookmarkEnd w:id="8"/>
      <w:bookmarkEnd w:id="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w:t>
      </w:r>
      <w:r>
        <w:rPr>
          <w:rFonts w:hint="eastAsia" w:ascii="宋体" w:hAnsi="宋体" w:cs="宋体"/>
          <w:color w:val="000000" w:themeColor="text1"/>
          <w14:textFill>
            <w14:solidFill>
              <w14:schemeClr w14:val="tx1"/>
            </w14:solidFill>
          </w14:textFill>
        </w:rPr>
        <w:t>系统</w:t>
      </w:r>
      <w:r>
        <w:rPr>
          <w:rFonts w:hint="eastAsia" w:ascii="宋体" w:hAnsi="宋体" w:cs="宋体"/>
          <w:color w:val="000000" w:themeColor="text1"/>
          <w:lang w:eastAsia="zh-Hans"/>
          <w14:textFill>
            <w14:solidFill>
              <w14:schemeClr w14:val="tx1"/>
            </w14:solidFill>
          </w14:textFill>
        </w:rPr>
        <w:t>将</w:t>
      </w:r>
      <w:r>
        <w:rPr>
          <w:rFonts w:hint="eastAsia" w:ascii="宋体" w:hAnsi="宋体" w:cs="宋体"/>
          <w:color w:val="000000" w:themeColor="text1"/>
          <w14:textFill>
            <w14:solidFill>
              <w14:schemeClr w14:val="tx1"/>
            </w14:solidFill>
          </w14:textFill>
        </w:rPr>
        <w:t>通过政府和教育行政部门的</w:t>
      </w:r>
      <w:r>
        <w:rPr>
          <w:rFonts w:hint="eastAsia" w:ascii="宋体" w:hAnsi="宋体" w:cs="宋体"/>
          <w:color w:val="000000" w:themeColor="text1"/>
          <w:lang w:eastAsia="zh-Hans"/>
          <w14:textFill>
            <w14:solidFill>
              <w14:schemeClr w14:val="tx1"/>
            </w14:solidFill>
          </w14:textFill>
        </w:rPr>
        <w:t>行政</w:t>
      </w:r>
      <w:r>
        <w:rPr>
          <w:rFonts w:hint="eastAsia" w:ascii="宋体" w:hAnsi="宋体" w:cs="宋体"/>
          <w:color w:val="000000" w:themeColor="text1"/>
          <w14:textFill>
            <w14:solidFill>
              <w14:schemeClr w14:val="tx1"/>
            </w14:solidFill>
          </w14:textFill>
        </w:rPr>
        <w:t>行为，统一规划、整体推动覆盖教育管理机构和教育机构的</w:t>
      </w:r>
      <w:r>
        <w:rPr>
          <w:rFonts w:hint="eastAsia" w:ascii="宋体" w:hAnsi="宋体" w:cs="宋体"/>
          <w:color w:val="000000" w:themeColor="text1"/>
          <w:lang w:eastAsia="zh-Hans"/>
          <w14:textFill>
            <w14:solidFill>
              <w14:schemeClr w14:val="tx1"/>
            </w14:solidFill>
          </w14:textFill>
        </w:rPr>
        <w:t>教育综合服务</w:t>
      </w:r>
      <w:r>
        <w:rPr>
          <w:rFonts w:hint="eastAsia" w:ascii="宋体" w:hAnsi="宋体" w:cs="宋体"/>
          <w:color w:val="000000" w:themeColor="text1"/>
          <w14:textFill>
            <w14:solidFill>
              <w14:schemeClr w14:val="tx1"/>
            </w14:solidFill>
          </w14:textFill>
        </w:rPr>
        <w:t>管理信息系统。</w:t>
      </w:r>
      <w:r>
        <w:rPr>
          <w:rFonts w:hint="eastAsia" w:ascii="宋体" w:hAnsi="宋体" w:cs="宋体"/>
          <w:color w:val="000000" w:themeColor="text1"/>
          <w:lang w:eastAsia="zh-Hans"/>
          <w14:textFill>
            <w14:solidFill>
              <w14:schemeClr w14:val="tx1"/>
            </w14:solidFill>
          </w14:textFill>
        </w:rPr>
        <w:t>系统在横向上由教育电子政务系统和教育电子校务系统构成；系统在纵向上由市、县（区）</w:t>
      </w:r>
      <w:r>
        <w:rPr>
          <w:rFonts w:hint="eastAsia" w:ascii="宋体" w:hAnsi="宋体" w:cs="宋体"/>
          <w:color w:val="000000" w:themeColor="text1"/>
          <w14:textFill>
            <w14:solidFill>
              <w14:schemeClr w14:val="tx1"/>
            </w14:solidFill>
          </w14:textFill>
        </w:rPr>
        <w:t>，校（高等学校、成人高等学校、中等专业学校、中小学、幼儿园）</w:t>
      </w:r>
      <w:r>
        <w:rPr>
          <w:rFonts w:hint="eastAsia" w:ascii="宋体" w:hAnsi="宋体" w:cs="宋体"/>
          <w:color w:val="000000" w:themeColor="text1"/>
          <w:lang w:eastAsia="zh-Hans"/>
          <w14:textFill>
            <w14:solidFill>
              <w14:schemeClr w14:val="tx1"/>
            </w14:solidFill>
          </w14:textFill>
        </w:rPr>
        <w:t>三</w:t>
      </w:r>
      <w:r>
        <w:rPr>
          <w:rFonts w:hint="eastAsia" w:ascii="宋体" w:hAnsi="宋体" w:cs="宋体"/>
          <w:color w:val="000000" w:themeColor="text1"/>
          <w14:textFill>
            <w14:solidFill>
              <w14:schemeClr w14:val="tx1"/>
            </w14:solidFill>
          </w14:textFill>
        </w:rPr>
        <w:t>级信息系统架构</w:t>
      </w:r>
      <w:r>
        <w:rPr>
          <w:rFonts w:hint="eastAsia" w:ascii="宋体" w:hAnsi="宋体" w:cs="宋体"/>
          <w:color w:val="000000" w:themeColor="text1"/>
          <w:lang w:eastAsia="zh-Hans"/>
          <w14:textFill>
            <w14:solidFill>
              <w14:schemeClr w14:val="tx1"/>
            </w14:solidFill>
          </w14:textFill>
        </w:rPr>
        <w:t>形成</w:t>
      </w:r>
      <w:r>
        <w:rPr>
          <w:rFonts w:hint="eastAsia" w:ascii="宋体" w:hAnsi="宋体" w:cs="宋体"/>
          <w:color w:val="000000" w:themeColor="text1"/>
          <w14:textFill>
            <w14:solidFill>
              <w14:schemeClr w14:val="tx1"/>
            </w14:solidFill>
          </w14:textFill>
        </w:rPr>
        <w:t>。</w:t>
      </w:r>
    </w:p>
    <w:p>
      <w:pPr>
        <w:numPr>
          <w:ilvl w:val="0"/>
          <w:numId w:val="9"/>
        </w:numPr>
        <w:ind w:firstLineChars="0"/>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纵贯三级</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达州市教育服务综合管理系统项目将全面基于达州市智慧教育</w:t>
      </w:r>
      <w:r>
        <w:rPr>
          <w:rFonts w:hint="eastAsia" w:cs="宋体"/>
          <w:color w:val="000000" w:themeColor="text1"/>
          <w:lang w:eastAsia="zh-CN"/>
          <w14:textFill>
            <w14:solidFill>
              <w14:schemeClr w14:val="tx1"/>
            </w14:solidFill>
          </w14:textFill>
        </w:rPr>
        <w:t>公共服务平台建设</w:t>
      </w:r>
      <w:r>
        <w:rPr>
          <w:rFonts w:hint="eastAsia" w:cs="宋体"/>
          <w:color w:val="000000" w:themeColor="text1"/>
          <w:lang w:eastAsia="zh-Hans"/>
          <w14:textFill>
            <w14:solidFill>
              <w14:schemeClr w14:val="tx1"/>
            </w14:solidFill>
          </w14:textFill>
        </w:rPr>
        <w:t>项目（一期）基础平台为基础，并以</w:t>
      </w:r>
      <w:r>
        <w:rPr>
          <w:rFonts w:hint="eastAsia" w:cs="宋体"/>
          <w:color w:val="000000" w:themeColor="text1"/>
          <w14:textFill>
            <w14:solidFill>
              <w14:schemeClr w14:val="tx1"/>
            </w14:solidFill>
          </w14:textFill>
        </w:rPr>
        <w:t>“市、县（</w:t>
      </w:r>
      <w:r>
        <w:rPr>
          <w:rFonts w:hint="eastAsia" w:cs="宋体"/>
          <w:color w:val="000000" w:themeColor="text1"/>
          <w:lang w:eastAsia="zh-Hans"/>
          <w14:textFill>
            <w14:solidFill>
              <w14:schemeClr w14:val="tx1"/>
            </w14:solidFill>
          </w14:textFill>
        </w:rPr>
        <w:t>区</w:t>
      </w:r>
      <w:r>
        <w:rPr>
          <w:rFonts w:hint="eastAsia" w:cs="宋体"/>
          <w:color w:val="000000" w:themeColor="text1"/>
          <w14:textFill>
            <w14:solidFill>
              <w14:schemeClr w14:val="tx1"/>
            </w14:solidFill>
          </w14:textFill>
        </w:rPr>
        <w:t>）、</w:t>
      </w:r>
      <w:r>
        <w:rPr>
          <w:rFonts w:hint="eastAsia" w:cs="宋体"/>
          <w:color w:val="000000" w:themeColor="text1"/>
          <w:lang w:eastAsia="zh-Hans"/>
          <w14:textFill>
            <w14:solidFill>
              <w14:schemeClr w14:val="tx1"/>
            </w14:solidFill>
          </w14:textFill>
        </w:rPr>
        <w:t>校</w:t>
      </w:r>
      <w:r>
        <w:rPr>
          <w:rFonts w:hint="eastAsia" w:cs="宋体"/>
          <w:color w:val="000000" w:themeColor="text1"/>
          <w14:textFill>
            <w14:solidFill>
              <w14:schemeClr w14:val="tx1"/>
            </w14:solidFill>
          </w14:textFill>
        </w:rPr>
        <w:t>”</w:t>
      </w:r>
      <w:r>
        <w:rPr>
          <w:rFonts w:hint="eastAsia" w:cs="宋体"/>
          <w:color w:val="000000" w:themeColor="text1"/>
          <w:lang w:eastAsia="zh-Hans"/>
          <w14:textFill>
            <w14:solidFill>
              <w14:schemeClr w14:val="tx1"/>
            </w14:solidFill>
          </w14:textFill>
        </w:rPr>
        <w:t>三级为核心架构系统并建设本期项目内容。</w:t>
      </w:r>
    </w:p>
    <w:p>
      <w:pPr>
        <w:pStyle w:val="35"/>
        <w:numPr>
          <w:ilvl w:val="0"/>
          <w:numId w:val="10"/>
        </w:numPr>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市级教育云平台</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市级平台主要以管理为主，对全市各级教育行政部门和所有学校进行管理，是专门承载市一级教育信息化功能的智慧教育云平台。</w:t>
      </w:r>
    </w:p>
    <w:p>
      <w:pPr>
        <w:pStyle w:val="35"/>
        <w:numPr>
          <w:ilvl w:val="0"/>
          <w:numId w:val="10"/>
        </w:numPr>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县级教育云平台</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立足县（市、区）教育行政部门管理、督导、服务县域内学校信息化实际，创建县级教育云平台。县级平台以管理为主，应用为辅。县级平台上联市级教育云平台，下联县域内各类学校，发挥县级教育信息化“枢纽”作用。</w:t>
      </w:r>
    </w:p>
    <w:p>
      <w:pPr>
        <w:pStyle w:val="35"/>
        <w:numPr>
          <w:ilvl w:val="0"/>
          <w:numId w:val="10"/>
        </w:numPr>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校级应用云平台</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校级应用云平台主要以应用为主，它是教育信息化在学校内的具体体现，主要可实现学校管理、教育教学、直播课堂、网络教研、学生综合素质评价、学业质量管理、师生学习互动、家校互通等功能。</w:t>
      </w:r>
    </w:p>
    <w:p>
      <w:pPr>
        <w:numPr>
          <w:ilvl w:val="0"/>
          <w:numId w:val="9"/>
        </w:numPr>
        <w:ind w:firstLineChars="0"/>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横联两务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电子校务</w:t>
      </w:r>
      <w:r>
        <w:rPr>
          <w:rFonts w:hint="eastAsia" w:ascii="宋体" w:hAnsi="宋体" w:cs="宋体"/>
          <w:color w:val="000000" w:themeColor="text1"/>
          <w:lang w:eastAsia="zh-Hans"/>
          <w14:textFill>
            <w14:solidFill>
              <w14:schemeClr w14:val="tx1"/>
            </w14:solidFill>
          </w14:textFill>
        </w:rPr>
        <w:t>系统</w:t>
      </w:r>
      <w:r>
        <w:rPr>
          <w:rFonts w:hint="eastAsia" w:ascii="宋体" w:hAnsi="宋体" w:cs="宋体"/>
          <w:color w:val="000000" w:themeColor="text1"/>
          <w14:textFill>
            <w14:solidFill>
              <w14:schemeClr w14:val="tx1"/>
            </w14:solidFill>
          </w14:textFill>
        </w:rPr>
        <w:t>是教育电子政务的底层和基础，是各级各类学校（教育机构）在整体建设方</w:t>
      </w:r>
      <w:r>
        <w:rPr>
          <w:rFonts w:hint="eastAsia" w:ascii="宋体" w:hAnsi="宋体" w:cs="宋体"/>
          <w:color w:val="000000" w:themeColor="text1"/>
          <w:lang w:eastAsia="zh-Hans"/>
          <w14:textFill>
            <w14:solidFill>
              <w14:schemeClr w14:val="tx1"/>
            </w14:solidFill>
          </w14:textFill>
        </w:rPr>
        <w:t>案规划下</w:t>
      </w:r>
      <w:r>
        <w:rPr>
          <w:rFonts w:hint="eastAsia" w:ascii="宋体" w:hAnsi="宋体" w:cs="宋体"/>
          <w:color w:val="000000" w:themeColor="text1"/>
          <w14:textFill>
            <w14:solidFill>
              <w14:schemeClr w14:val="tx1"/>
            </w14:solidFill>
          </w14:textFill>
        </w:rPr>
        <w:t>建设的学校校务管理信息系统，包括对学校人、财、物和各类事务的管理与服务系统，主要包括：学校事务管理类、教学管理类、科研管理类、招生就业类、综合服务类等系统。这一级的系统需要为上层信息系统提供基础数据，是上层主要数据来源。</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电子政务</w:t>
      </w:r>
      <w:r>
        <w:rPr>
          <w:rFonts w:hint="eastAsia" w:ascii="宋体" w:hAnsi="宋体" w:cs="宋体"/>
          <w:color w:val="000000" w:themeColor="text1"/>
          <w:lang w:eastAsia="zh-Hans"/>
          <w14:textFill>
            <w14:solidFill>
              <w14:schemeClr w14:val="tx1"/>
            </w14:solidFill>
          </w14:textFill>
        </w:rPr>
        <w:t>系统主要</w:t>
      </w:r>
      <w:r>
        <w:rPr>
          <w:rFonts w:hint="eastAsia" w:ascii="宋体" w:hAnsi="宋体" w:cs="宋体"/>
          <w:color w:val="000000" w:themeColor="text1"/>
          <w14:textFill>
            <w14:solidFill>
              <w14:schemeClr w14:val="tx1"/>
            </w14:solidFill>
          </w14:textFill>
        </w:rPr>
        <w:t>包括对本辖区内的教育监管、</w:t>
      </w:r>
      <w:r>
        <w:rPr>
          <w:rFonts w:hint="eastAsia" w:ascii="宋体" w:hAnsi="宋体" w:cs="宋体"/>
          <w:color w:val="000000" w:themeColor="text1"/>
          <w:lang w:eastAsia="zh-Hans"/>
          <w14:textFill>
            <w14:solidFill>
              <w14:schemeClr w14:val="tx1"/>
            </w14:solidFill>
          </w14:textFill>
        </w:rPr>
        <w:t>决策支持、</w:t>
      </w:r>
      <w:r>
        <w:rPr>
          <w:rFonts w:hint="eastAsia" w:ascii="宋体" w:hAnsi="宋体" w:cs="宋体"/>
          <w:color w:val="000000" w:themeColor="text1"/>
          <w14:textFill>
            <w14:solidFill>
              <w14:schemeClr w14:val="tx1"/>
            </w14:solidFill>
          </w14:textFill>
        </w:rPr>
        <w:t>教育服务与教育政务公开等电子政务业务，主要包括：政务管理类、学校管理类、学生管理类、教师管理类、综合服务类等各类系统。在每一个层次内都需要数据和信息共享，消灭信息孤岛和应用孤岛，需要进行横向业务整合，形成业务联动和一站式的电子政务服务与监管体系。</w:t>
      </w:r>
    </w:p>
    <w:p>
      <w:pPr>
        <w:pStyle w:val="5"/>
        <w:rPr>
          <w:lang w:eastAsia="zh-Hans"/>
        </w:rPr>
      </w:pPr>
      <w:bookmarkStart w:id="13" w:name="_Toc1432207491"/>
      <w:bookmarkStart w:id="14" w:name="_Toc436752916"/>
      <w:r>
        <w:rPr>
          <w:rFonts w:hint="eastAsia"/>
          <w:lang w:eastAsia="zh-Hans"/>
        </w:rPr>
        <w:t>双向融通</w:t>
      </w:r>
      <w:bookmarkEnd w:id="13"/>
      <w:bookmarkEnd w:id="14"/>
    </w:p>
    <w:p>
      <w:pPr>
        <w:pStyle w:val="35"/>
        <w:numPr>
          <w:ilvl w:val="0"/>
          <w:numId w:val="11"/>
        </w:numPr>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新建应用与主平台融通</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基于达州市智慧教育</w:t>
      </w:r>
      <w:r>
        <w:rPr>
          <w:rFonts w:hint="eastAsia" w:cs="宋体"/>
          <w:color w:val="000000" w:themeColor="text1"/>
          <w:lang w:eastAsia="zh-CN"/>
          <w14:textFill>
            <w14:solidFill>
              <w14:schemeClr w14:val="tx1"/>
            </w14:solidFill>
          </w14:textFill>
        </w:rPr>
        <w:t>公共服务平台建设</w:t>
      </w:r>
      <w:r>
        <w:rPr>
          <w:rFonts w:hint="eastAsia" w:cs="宋体"/>
          <w:color w:val="000000" w:themeColor="text1"/>
          <w:lang w:eastAsia="zh-Hans"/>
          <w14:textFill>
            <w14:solidFill>
              <w14:schemeClr w14:val="tx1"/>
            </w14:solidFill>
          </w14:textFill>
        </w:rPr>
        <w:t>项目（一期）扩充建设满足达州市教育领域中的各级各类业务应用的统一基础平台，面向当前及未来建设的应用系统授权开放统一基础平台各数据接口供调用，实现新建应用与达州市智慧教育主平台无缝集成和融通，打破各信息系统条块分割现状，破解数据孤岛难题，降低项目建设成本。</w:t>
      </w:r>
    </w:p>
    <w:p>
      <w:pPr>
        <w:pStyle w:val="35"/>
        <w:numPr>
          <w:ilvl w:val="0"/>
          <w:numId w:val="11"/>
        </w:numPr>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各新建业务系统向主平台汇聚数据</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制定并统一新建业务系统与主平台数据仓库之间的接口标准，建立相应的权限控制机制和数据保护策略，将新增建设的各应用系统作为达州市智慧教育</w:t>
      </w:r>
      <w:r>
        <w:rPr>
          <w:rFonts w:hint="eastAsia" w:cs="宋体"/>
          <w:color w:val="000000" w:themeColor="text1"/>
          <w:lang w:eastAsia="zh-CN"/>
          <w14:textFill>
            <w14:solidFill>
              <w14:schemeClr w14:val="tx1"/>
            </w14:solidFill>
          </w14:textFill>
        </w:rPr>
        <w:t>公共服务平台建设</w:t>
      </w:r>
      <w:r>
        <w:rPr>
          <w:rFonts w:hint="eastAsia" w:cs="宋体"/>
          <w:color w:val="000000" w:themeColor="text1"/>
          <w:lang w:eastAsia="zh-Hans"/>
          <w14:textFill>
            <w14:solidFill>
              <w14:schemeClr w14:val="tx1"/>
            </w14:solidFill>
          </w14:textFill>
        </w:rPr>
        <w:t>项目重要的数据来源，持续采集本期增建的各应用系统的相关数据，保证中心平台数据的实时性和更新性。</w:t>
      </w:r>
    </w:p>
    <w:p>
      <w:pPr>
        <w:pStyle w:val="5"/>
        <w:rPr>
          <w:lang w:eastAsia="zh-Hans"/>
        </w:rPr>
      </w:pPr>
      <w:bookmarkStart w:id="15" w:name="_Toc2114585661"/>
      <w:bookmarkStart w:id="16" w:name="_Toc407153766"/>
      <w:r>
        <w:rPr>
          <w:rFonts w:hint="eastAsia"/>
          <w:lang w:eastAsia="zh-Hans"/>
        </w:rPr>
        <w:t>分布式架构</w:t>
      </w:r>
      <w:bookmarkEnd w:id="15"/>
      <w:bookmarkEnd w:id="16"/>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达州市教育服务综合管理系统采用分布式系统架构，系统的各应用组件可以分布在多台服务器，并通过网络互相连接。每个应用组件可以独立运行，具有自己的计算资源和存储资源。通过合理划分任务和数据，系统可以实现并行处理和负载均衡，提高系统的性能和可靠性。</w:t>
      </w:r>
    </w:p>
    <w:p>
      <w:pPr>
        <w:pStyle w:val="35"/>
        <w:ind w:firstLine="480"/>
        <w:rPr>
          <w:rFonts w:cs="宋体"/>
          <w:color w:val="000000" w:themeColor="text1"/>
          <w:lang w:eastAsia="zh-Hans"/>
          <w14:textFill>
            <w14:solidFill>
              <w14:schemeClr w14:val="tx1"/>
            </w14:solidFill>
          </w14:textFill>
        </w:rPr>
      </w:pPr>
      <w:r>
        <w:rPr>
          <w:rFonts w:hint="eastAsia" w:cs="宋体"/>
          <w:color w:val="000000" w:themeColor="text1"/>
          <w:lang w:eastAsia="zh-Hans"/>
          <w14:textFill>
            <w14:solidFill>
              <w14:schemeClr w14:val="tx1"/>
            </w14:solidFill>
          </w14:textFill>
        </w:rPr>
        <w:t>同时，系统采用前后端分离的设计方案，前端采用Vue.js等流行的前端框架，后端采用Java、Python等编程语言，通过RESTfulAPI进行数据交互，以实现系统的高效性和灵活性。</w:t>
      </w:r>
    </w:p>
    <w:p>
      <w:pPr>
        <w:pStyle w:val="5"/>
        <w:rPr>
          <w:lang w:eastAsia="zh-Hans"/>
        </w:rPr>
      </w:pPr>
      <w:bookmarkStart w:id="17" w:name="_Toc1134330224"/>
      <w:bookmarkStart w:id="18" w:name="_Toc1150445820"/>
      <w:r>
        <w:rPr>
          <w:rFonts w:hint="eastAsia"/>
          <w:lang w:eastAsia="zh-Hans"/>
        </w:rPr>
        <w:t>分层设计模式</w:t>
      </w:r>
      <w:bookmarkEnd w:id="17"/>
      <w:bookmarkEnd w:id="18"/>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综合服务管理系统将全面采用分层设计模式建设系统。分层设计模式是一种软件架构设计方法，它将系统划分为多个层次，每个层次负责不同的功能和任务。这种设计模式有助于提高系统的可维护性、可扩展性和可重用性，使得系统的开发和维护变得更加容易。</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在达州市教育综合服务管理系统中，可以采用经典的四层设计模式，即表示层（Presentation Layer）、应用层（Application Layer）、领域层（Domain Layer）和数据访问层（Data Access Layer）。</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1、表示层：表示层是用户与系统之间的接口，负责接收用户的请求并将结果展示给用户。在达州市教育综合服务管理系统中，表示层可以包括用户界面、Web页面或移动应用程序等。它主要负责用户交互、输入验证和数据展示。</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2、应用层：应用层是系统的核心，负责协调各个领域层的业务逻辑和规则，并提供对外的服务接口。在达州市教育综合服务管理系统中，应用层可以包括学生管理、教师管理、课程安排、考试成绩等功能模块。它主要负责处理业务流程的控制、事务管理和安全验证等。</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3、领域层：领域层是系统的核心，负责封装系统的业务逻辑和规则，并提供具体的业务实现。在达州市教育综合服务管理系统中，领域层可以包括学生、教师、课程、考试等领域对象。它主要负责实现业务逻辑的核心算法、数据处理和规则验证。</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4、数据访问层：数据访问层负责与数据库进行交互，将领域层的数据操作请求转化为对数据库的操作。在达州市教育综合服务管理系统中，数据访问层可以使用数据库访问技术如SQL语句或ORM框架来实现。它主要负责数据库连接、数据查询和更新操作。</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采用分层设计模式可以将系统的不同功能和任务进行有效地划分，使得系统的各个层次之间解耦合，提高系统的可维护性和扩展性。同时，也有利于团队协作开发，每个层级都可以由专人负责，降低了代码的复杂性，提高了开发效率。</w:t>
      </w:r>
    </w:p>
    <w:p>
      <w:pPr>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drawing>
          <wp:inline distT="0" distB="0" distL="114300" distR="114300">
            <wp:extent cx="5543550" cy="2804160"/>
            <wp:effectExtent l="0" t="0" r="1905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543550" cy="2804160"/>
                    </a:xfrm>
                    <a:prstGeom prst="rect">
                      <a:avLst/>
                    </a:prstGeom>
                    <a:noFill/>
                    <a:ln>
                      <a:noFill/>
                    </a:ln>
                  </pic:spPr>
                </pic:pic>
              </a:graphicData>
            </a:graphic>
          </wp:inline>
        </w:drawing>
      </w:r>
    </w:p>
    <w:p>
      <w:pPr>
        <w:pStyle w:val="5"/>
      </w:pPr>
      <w:bookmarkStart w:id="19" w:name="_Toc423511224"/>
      <w:bookmarkStart w:id="20" w:name="_Toc1475740349"/>
      <w:bookmarkStart w:id="21" w:name="_Toc1747622799"/>
      <w:r>
        <w:rPr>
          <w:rFonts w:hint="eastAsia"/>
        </w:rPr>
        <w:t>技术架构</w:t>
      </w:r>
      <w:bookmarkEnd w:id="19"/>
      <w:bookmarkEnd w:id="20"/>
      <w:bookmarkEnd w:id="2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技术架构是支撑和实现信息资源共享和应用架构的底层技术基础结构，通过选择和规定软件平台技术、硬件技术等来支撑应用架构的运转。</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教育服务综合管理系统采用分布式架构和微服务架构实现，同时采用多层次的安全措施和自动化测试方式，以保证系统的高可扩展性、高安全性和高可靠性。</w:t>
      </w:r>
    </w:p>
    <w:p>
      <w:pPr>
        <w:pStyle w:val="7"/>
      </w:pPr>
      <w:bookmarkStart w:id="22" w:name="_Toc1479406440"/>
      <w:r>
        <w:rPr>
          <w:rFonts w:hint="eastAsia"/>
        </w:rPr>
        <w:t>前端技术</w:t>
      </w:r>
      <w:bookmarkEnd w:id="2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前端技术采用HTML5、CSS3、JavaScript和jQuery等技术实现，以实现用户友好的界面和交互效果。同时，采用响应式设计，使系统能够在不同设备上自适应展示，提高用户体验。</w:t>
      </w:r>
    </w:p>
    <w:p>
      <w:pPr>
        <w:pStyle w:val="7"/>
      </w:pPr>
      <w:bookmarkStart w:id="23" w:name="_Toc818372114"/>
      <w:r>
        <w:rPr>
          <w:rFonts w:hint="eastAsia"/>
        </w:rPr>
        <w:t>后端技术</w:t>
      </w:r>
      <w:bookmarkEnd w:id="2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后端技术采用分布式架构和开放式架构实现，将系统的业务逻辑和数据处理拆分为多个子系统，每个子系统具有独立的功能和模块。同时，采用微服务架构实现系统的松耦合性和高可扩展性。后端技术采用Java语言，SpringBoot框架实现微服务架构，MyBatis框架实现数据持久化。</w:t>
      </w:r>
    </w:p>
    <w:p>
      <w:pPr>
        <w:pStyle w:val="5"/>
      </w:pPr>
      <w:bookmarkStart w:id="24" w:name="_Toc1894844610"/>
      <w:r>
        <w:rPr>
          <w:rFonts w:hint="eastAsia"/>
        </w:rPr>
        <w:t>数据库技术</w:t>
      </w:r>
      <w:bookmarkEnd w:id="2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数据库技术采用分布式数据库架构实现，将数据分散存储在多个服务器上，以提高系统的数据处理效率和可扩展性。同时，采用MySQL数据库实现数据存储和管理。</w:t>
      </w:r>
    </w:p>
    <w:p>
      <w:pPr>
        <w:pStyle w:val="7"/>
      </w:pPr>
      <w:bookmarkStart w:id="25" w:name="_Toc1618358907"/>
      <w:r>
        <w:rPr>
          <w:rFonts w:hint="eastAsia"/>
        </w:rPr>
        <w:t>安全技术</w:t>
      </w:r>
      <w:bookmarkEnd w:id="25"/>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技术采用多层次的安全措施，包括访问控制、身份认证、数据加密、日志审计等，以保证系统的安全性和可靠性。采用SSL/TLS加密协议保障数据传输的安全性，采用OAuth2.0认证协议实现身份认证，采用数据加密技术保障数据安全，采用日志审计技术实现对系统操作的监控和追踪。</w:t>
      </w:r>
    </w:p>
    <w:p>
      <w:pPr>
        <w:pStyle w:val="7"/>
      </w:pPr>
      <w:bookmarkStart w:id="26" w:name="_Toc1877760694"/>
      <w:r>
        <w:rPr>
          <w:rFonts w:hint="eastAsia"/>
        </w:rPr>
        <w:t>测试技术</w:t>
      </w:r>
      <w:bookmarkEnd w:id="2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测试技术采用自动化测试和手动测试相结合的方式，以保证系统的质量和可靠性。自动化测试采用Selenium和JUnit等测试框架，手动测试采用测试用例和测试报告等方式。</w:t>
      </w:r>
    </w:p>
    <w:p>
      <w:pPr>
        <w:pStyle w:val="5"/>
      </w:pPr>
      <w:bookmarkStart w:id="27" w:name="_Toc1162542774"/>
      <w:bookmarkStart w:id="28" w:name="_Toc104307746"/>
      <w:bookmarkStart w:id="29" w:name="_Toc423511225"/>
      <w:r>
        <w:rPr>
          <w:rFonts w:hint="eastAsia"/>
        </w:rPr>
        <w:t>数据体系架构</w:t>
      </w:r>
      <w:bookmarkEnd w:id="27"/>
      <w:bookmarkEnd w:id="28"/>
      <w:bookmarkEnd w:id="2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达州市教育服务综合管理系统将</w:t>
      </w:r>
      <w:r>
        <w:rPr>
          <w:rFonts w:hint="eastAsia" w:ascii="宋体" w:hAnsi="宋体" w:cs="宋体"/>
          <w:color w:val="000000" w:themeColor="text1"/>
          <w14:textFill>
            <w14:solidFill>
              <w14:schemeClr w14:val="tx1"/>
            </w14:solidFill>
          </w14:textFill>
        </w:rPr>
        <w:t>构建统一的数据</w:t>
      </w:r>
      <w:r>
        <w:rPr>
          <w:rFonts w:hint="eastAsia" w:ascii="宋体" w:hAnsi="宋体" w:cs="宋体"/>
          <w:color w:val="000000" w:themeColor="text1"/>
          <w:lang w:eastAsia="zh-Hans"/>
          <w14:textFill>
            <w14:solidFill>
              <w14:schemeClr w14:val="tx1"/>
            </w14:solidFill>
          </w14:textFill>
        </w:rPr>
        <w:t>管理体系</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梳</w:t>
      </w:r>
      <w:r>
        <w:rPr>
          <w:rFonts w:hint="eastAsia" w:ascii="宋体" w:hAnsi="宋体" w:cs="宋体"/>
          <w:color w:val="000000" w:themeColor="text1"/>
          <w14:textFill>
            <w14:solidFill>
              <w14:schemeClr w14:val="tx1"/>
            </w14:solidFill>
          </w14:textFill>
        </w:rPr>
        <w:t>理各部门业务之间的数据关系。通过整体数据规划，明确基础数据来源，落实数据组织与管理，解决数据共享问题，保证数据的完整性、唯一性、关联性、有序性和可共享性。教育行政部门通过项目建设进行顶层设计，进行全局数据分析，建立全局数据逻辑模型和数据标准，指导各业务系统的数据设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教育服务综合管理信息系统采用数据源、数据采集、数据存储、数据处理和数据展示相结合的方式，实现对教育服务数据的全面管理和分析，为教育管理决策提供科学依据。</w:t>
      </w:r>
    </w:p>
    <w:p>
      <w:pPr>
        <w:pStyle w:val="7"/>
      </w:pPr>
      <w:bookmarkStart w:id="30" w:name="_Toc753631070"/>
      <w:r>
        <w:rPr>
          <w:rFonts w:hint="eastAsia"/>
        </w:rPr>
        <w:t>数据源</w:t>
      </w:r>
      <w:bookmarkEnd w:id="3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教育服务综合管理信息系统的数据源包括学校、教育部门、</w:t>
      </w:r>
      <w:r>
        <w:rPr>
          <w:rFonts w:hint="eastAsia" w:ascii="宋体" w:hAnsi="宋体" w:cs="宋体"/>
          <w:color w:val="000000" w:themeColor="text1"/>
          <w:lang w:eastAsia="zh-Hans"/>
          <w14:textFill>
            <w14:solidFill>
              <w14:schemeClr w14:val="tx1"/>
            </w14:solidFill>
          </w14:textFill>
        </w:rPr>
        <w:t>教育主管部门、涉及教育的服务部门</w:t>
      </w:r>
      <w:r>
        <w:rPr>
          <w:rFonts w:hint="eastAsia" w:ascii="宋体" w:hAnsi="宋体" w:cs="宋体"/>
          <w:color w:val="000000" w:themeColor="text1"/>
          <w14:textFill>
            <w14:solidFill>
              <w14:schemeClr w14:val="tx1"/>
            </w14:solidFill>
          </w14:textFill>
        </w:rPr>
        <w:t>等。系统通过API接口、数据</w:t>
      </w:r>
      <w:r>
        <w:rPr>
          <w:rFonts w:hint="eastAsia" w:ascii="宋体" w:hAnsi="宋体" w:cs="宋体"/>
          <w:color w:val="000000" w:themeColor="text1"/>
          <w:lang w:eastAsia="zh-Hans"/>
          <w14:textFill>
            <w14:solidFill>
              <w14:schemeClr w14:val="tx1"/>
            </w14:solidFill>
          </w14:textFill>
        </w:rPr>
        <w:t>库连接、数据抓取</w:t>
      </w:r>
      <w:r>
        <w:rPr>
          <w:rFonts w:hint="eastAsia" w:ascii="宋体" w:hAnsi="宋体" w:cs="宋体"/>
          <w:color w:val="000000" w:themeColor="text1"/>
          <w14:textFill>
            <w14:solidFill>
              <w14:schemeClr w14:val="tx1"/>
            </w14:solidFill>
          </w14:textFill>
        </w:rPr>
        <w:t>等方式，获取这些数据源的数据。同时，系统也可以通过手工数据导入的方式，将数据导入到系统中。</w:t>
      </w:r>
    </w:p>
    <w:p>
      <w:pPr>
        <w:pStyle w:val="7"/>
      </w:pPr>
      <w:bookmarkStart w:id="31" w:name="_Toc418843484"/>
      <w:r>
        <w:rPr>
          <w:rFonts w:hint="eastAsia"/>
        </w:rPr>
        <w:t>数据采集</w:t>
      </w:r>
      <w:bookmarkEnd w:id="3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系统采用数据采集工具，从各个数据源中采集数据，并将采集的数据进行清洗和转换。数据采集工具采用ETL工具或自定义开发的工具实现，确保数据的准确性和完整性。</w:t>
      </w:r>
    </w:p>
    <w:p>
      <w:pPr>
        <w:pStyle w:val="7"/>
      </w:pPr>
      <w:bookmarkStart w:id="32" w:name="_Toc51040722"/>
      <w:r>
        <w:rPr>
          <w:rFonts w:hint="eastAsia"/>
        </w:rPr>
        <w:t>数据存储</w:t>
      </w:r>
      <w:bookmarkEnd w:id="3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系统采用分布式数据库存储数据，以实现高可用、高性能、高可扩展性的数据存储。系统采用MySQL数据库实现数据存储和管理，同时采用分布式数据库架构实现数据分散存储在多台服务器上。</w:t>
      </w:r>
      <w:r>
        <w:rPr>
          <w:rFonts w:hint="eastAsia" w:ascii="宋体" w:hAnsi="宋体" w:cs="宋体"/>
          <w:color w:val="000000" w:themeColor="text1"/>
          <w:lang w:eastAsia="zh-Hans"/>
          <w14:textFill>
            <w14:solidFill>
              <w14:schemeClr w14:val="tx1"/>
            </w14:solidFill>
          </w14:textFill>
        </w:rPr>
        <w:t>本期项目</w:t>
      </w:r>
      <w:r>
        <w:rPr>
          <w:rFonts w:hint="eastAsia" w:ascii="宋体" w:hAnsi="宋体" w:cs="宋体"/>
          <w:color w:val="000000" w:themeColor="text1"/>
          <w14:textFill>
            <w14:solidFill>
              <w14:schemeClr w14:val="tx1"/>
            </w14:solidFill>
          </w14:textFill>
        </w:rPr>
        <w:t>以信息资源建设与共享为核心，以构建统一的基础保障环境为基础，消除信息孤岛、有效整合现有及未来的教育管理信息与数据资源，构建集成、共享的教育公共数据库作为主要任务。</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采用集成、集中整合的数据基础环境架构，主要内容为：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1、编制教育管理信息数据标准，建立配套的数据编码规范；</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2、建立</w:t>
      </w:r>
      <w:r>
        <w:rPr>
          <w:rFonts w:hint="eastAsia" w:ascii="宋体" w:hAnsi="宋体" w:cs="宋体"/>
          <w:color w:val="000000" w:themeColor="text1"/>
          <w:lang w:eastAsia="zh-Hans"/>
          <w14:textFill>
            <w14:solidFill>
              <w14:schemeClr w14:val="tx1"/>
            </w14:solidFill>
          </w14:textFill>
        </w:rPr>
        <w:t>全市</w:t>
      </w:r>
      <w:r>
        <w:rPr>
          <w:rFonts w:hint="eastAsia" w:ascii="宋体" w:hAnsi="宋体" w:cs="宋体"/>
          <w:color w:val="000000" w:themeColor="text1"/>
          <w14:textFill>
            <w14:solidFill>
              <w14:schemeClr w14:val="tx1"/>
            </w14:solidFill>
          </w14:textFill>
        </w:rPr>
        <w:t>教育机构、学生、教师、专业、设备等统一编码体系；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3、在云计算数据中心建立高等学校、中等专业学校、中小学教育管理信息数据库，在</w:t>
      </w:r>
      <w:r>
        <w:rPr>
          <w:rFonts w:hint="eastAsia" w:ascii="宋体" w:hAnsi="宋体" w:cs="宋体"/>
          <w:color w:val="000000" w:themeColor="text1"/>
          <w:lang w:eastAsia="zh-Hans"/>
          <w14:textFill>
            <w14:solidFill>
              <w14:schemeClr w14:val="tx1"/>
            </w14:solidFill>
          </w14:textFill>
        </w:rPr>
        <w:t>达州市市</w:t>
      </w:r>
      <w:r>
        <w:rPr>
          <w:rFonts w:hint="eastAsia" w:ascii="宋体" w:hAnsi="宋体" w:cs="宋体"/>
          <w:color w:val="000000" w:themeColor="text1"/>
          <w14:textFill>
            <w14:solidFill>
              <w14:schemeClr w14:val="tx1"/>
            </w14:solidFill>
          </w14:textFill>
        </w:rPr>
        <w:t>级层面实现数据的集中、统一和共享；</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4、实现</w:t>
      </w:r>
      <w:r>
        <w:rPr>
          <w:rFonts w:hint="eastAsia" w:ascii="宋体" w:hAnsi="宋体" w:cs="宋体"/>
          <w:color w:val="000000" w:themeColor="text1"/>
          <w:lang w:eastAsia="zh-Hans"/>
          <w14:textFill>
            <w14:solidFill>
              <w14:schemeClr w14:val="tx1"/>
            </w14:solidFill>
          </w14:textFill>
        </w:rPr>
        <w:t>达州市市</w:t>
      </w:r>
      <w:r>
        <w:rPr>
          <w:rFonts w:hint="eastAsia" w:ascii="宋体" w:hAnsi="宋体" w:cs="宋体"/>
          <w:color w:val="000000" w:themeColor="text1"/>
          <w14:textFill>
            <w14:solidFill>
              <w14:schemeClr w14:val="tx1"/>
            </w14:solidFill>
          </w14:textFill>
        </w:rPr>
        <w:t>级教育部门和学校之间统一的数据同步和交换。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为了兼顾现有部分业务应用的相对独立性，每个应用系统在统一使用全局共享数据库的基础上，可以保留私有的应用数据库。系统之间的数据共享通过数据共享与交换平台实现。建立归档数据库为历史数据提供良好的存储与利用，建立数据库为统计分析与决策支持服务。</w:t>
      </w:r>
    </w:p>
    <w:p>
      <w:pPr>
        <w:pStyle w:val="7"/>
      </w:pPr>
      <w:bookmarkStart w:id="33" w:name="_Toc995439501"/>
      <w:r>
        <w:rPr>
          <w:rFonts w:hint="eastAsia"/>
        </w:rPr>
        <w:t>数据处理</w:t>
      </w:r>
      <w:bookmarkEnd w:id="3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系统采用数据处理工具，对采集到的数据进行处理和分析，以实现数据的挖掘和价值发现。数据处理工具采用Hadoop、Spark等大数据处理框架实现，同时采用机器学习算法、数据挖掘技术等实现数据分析和挖掘。</w:t>
      </w:r>
    </w:p>
    <w:p>
      <w:pPr>
        <w:pStyle w:val="7"/>
      </w:pPr>
      <w:bookmarkStart w:id="34" w:name="_Toc1454083177"/>
      <w:r>
        <w:rPr>
          <w:rFonts w:hint="eastAsia"/>
        </w:rPr>
        <w:t>数据展示</w:t>
      </w:r>
      <w:bookmarkEnd w:id="3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系统采用数据可视化工具，将处理后的数据进行可视化展示，以实现对数据的直观理解和分析。数据可视化工具采用Tableau、Echarts等工具实现，同时采用响应式设计，使系统能够在不同设备上自适应展示。</w:t>
      </w:r>
    </w:p>
    <w:p>
      <w:pPr>
        <w:pStyle w:val="5"/>
      </w:pPr>
      <w:bookmarkStart w:id="35" w:name="_Toc423511226"/>
      <w:bookmarkStart w:id="36" w:name="_Toc1050182212"/>
      <w:bookmarkStart w:id="37" w:name="_Toc412052979"/>
      <w:r>
        <w:rPr>
          <w:rFonts w:hint="eastAsia"/>
        </w:rPr>
        <w:t>基础设施体系架构</w:t>
      </w:r>
      <w:bookmarkEnd w:id="35"/>
      <w:bookmarkEnd w:id="36"/>
      <w:bookmarkEnd w:id="37"/>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建设，采用在数据中心集中管理和运行的物理架构。总体以</w:t>
      </w:r>
      <w:r>
        <w:rPr>
          <w:rFonts w:hint="eastAsia" w:ascii="宋体" w:hAnsi="宋体" w:cs="宋体"/>
          <w:color w:val="000000" w:themeColor="text1"/>
          <w:lang w:eastAsia="zh-Hans"/>
          <w14:textFill>
            <w14:solidFill>
              <w14:schemeClr w14:val="tx1"/>
            </w14:solidFill>
          </w14:textFill>
        </w:rPr>
        <w:t>达州市教育</w:t>
      </w:r>
      <w:r>
        <w:rPr>
          <w:rFonts w:hint="eastAsia" w:ascii="宋体" w:hAnsi="宋体" w:cs="宋体"/>
          <w:color w:val="000000" w:themeColor="text1"/>
          <w14:textFill>
            <w14:solidFill>
              <w14:schemeClr w14:val="tx1"/>
            </w14:solidFill>
          </w14:textFill>
        </w:rPr>
        <w:t>云计算数据中心为主的模式，为其他机构的管理信息化提供网络、计算、存储和安全保障。各</w:t>
      </w:r>
      <w:r>
        <w:rPr>
          <w:rFonts w:hint="eastAsia" w:ascii="宋体" w:hAnsi="宋体" w:cs="宋体"/>
          <w:color w:val="000000" w:themeColor="text1"/>
          <w:lang w:eastAsia="zh-Hans"/>
          <w14:textFill>
            <w14:solidFill>
              <w14:schemeClr w14:val="tx1"/>
            </w14:solidFill>
          </w14:textFill>
        </w:rPr>
        <w:t>教育主管机构、</w:t>
      </w:r>
      <w:r>
        <w:rPr>
          <w:rFonts w:hint="eastAsia" w:ascii="宋体" w:hAnsi="宋体" w:cs="宋体"/>
          <w:color w:val="000000" w:themeColor="text1"/>
          <w14:textFill>
            <w14:solidFill>
              <w14:schemeClr w14:val="tx1"/>
            </w14:solidFill>
          </w14:textFill>
        </w:rPr>
        <w:t>学校、教育培训机构的平台数据集中统一存放。通过整体数据规划，构建全局共享的教育基础数据库和逻辑上的私有数据库，集中运行公共的信息系统或各单位、各部门私有的信息系统。</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通过统筹规划、统一建设、统一管理，构建集中的</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基础保障环境。改变原有的教育管理信息化体系基础设施分散建设、分散管理的局面，统一建设教育管理信息化体系数据中心，提供统一的</w:t>
      </w:r>
      <w:r>
        <w:rPr>
          <w:rFonts w:hint="eastAsia" w:ascii="宋体" w:hAnsi="宋体" w:cs="宋体"/>
          <w:color w:val="000000" w:themeColor="text1"/>
          <w:lang w:eastAsia="zh-Hans"/>
          <w14:textFill>
            <w14:solidFill>
              <w14:schemeClr w14:val="tx1"/>
            </w14:solidFill>
          </w14:textFill>
        </w:rPr>
        <w:t>网络支撑环境</w:t>
      </w:r>
      <w:r>
        <w:rPr>
          <w:rFonts w:hint="eastAsia" w:ascii="宋体" w:hAnsi="宋体" w:cs="宋体"/>
          <w:color w:val="000000" w:themeColor="text1"/>
          <w14:textFill>
            <w14:solidFill>
              <w14:schemeClr w14:val="tx1"/>
            </w14:solidFill>
          </w14:textFill>
        </w:rPr>
        <w:t>、资源存储</w:t>
      </w:r>
      <w:r>
        <w:rPr>
          <w:rFonts w:hint="eastAsia" w:ascii="宋体" w:hAnsi="宋体" w:cs="宋体"/>
          <w:color w:val="000000" w:themeColor="text1"/>
          <w:lang w:eastAsia="zh-Hans"/>
          <w14:textFill>
            <w14:solidFill>
              <w14:schemeClr w14:val="tx1"/>
            </w14:solidFill>
          </w14:textFill>
        </w:rPr>
        <w:t>环境和系统运行环境，</w:t>
      </w:r>
      <w:r>
        <w:rPr>
          <w:rFonts w:hint="eastAsia" w:ascii="宋体" w:hAnsi="宋体" w:cs="宋体"/>
          <w:color w:val="000000" w:themeColor="text1"/>
          <w14:textFill>
            <w14:solidFill>
              <w14:schemeClr w14:val="tx1"/>
            </w14:solidFill>
          </w14:textFill>
        </w:rPr>
        <w:t>建立统一的信息安全保障体系与容灾备份体系，采用统一的运行维护服务，构建安全、稳定、高效的教育管理信息化体系基础保障环境，确保智慧教育平台应用的可靠运行。</w:t>
      </w:r>
    </w:p>
    <w:p>
      <w:pPr>
        <w:pStyle w:val="5"/>
      </w:pPr>
      <w:bookmarkStart w:id="38" w:name="_Toc1887140125"/>
      <w:bookmarkStart w:id="39" w:name="_Toc244342391"/>
      <w:bookmarkStart w:id="40" w:name="_Toc423511227"/>
      <w:r>
        <w:rPr>
          <w:rFonts w:hint="eastAsia"/>
        </w:rPr>
        <w:t>安全保障体系设计</w:t>
      </w:r>
      <w:bookmarkEnd w:id="38"/>
      <w:bookmarkEnd w:id="39"/>
      <w:bookmarkEnd w:id="4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根据国家和教育部关于信息安全等级保护的政策规范和技术标准，统一规划建设</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的安全保障体系。</w:t>
      </w: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教育服务综合管理信息系统采用数据安全保障、系统安全保障和人员安全保障相结合的方式，保障系统的安全性和可靠性。同时，系统定期进行安全评估和检查，及时发现和解决安全问题，确保系统的安全运行。</w:t>
      </w:r>
    </w:p>
    <w:p>
      <w:pPr>
        <w:pStyle w:val="7"/>
      </w:pPr>
      <w:bookmarkStart w:id="41" w:name="_Toc978098332"/>
      <w:r>
        <w:rPr>
          <w:rFonts w:hint="eastAsia"/>
        </w:rPr>
        <w:t>数据安全保障</w:t>
      </w:r>
      <w:bookmarkEnd w:id="4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安全保障需要从多个层面来考虑和实施，不仅需要技术手段的支持，还需要合理的管理和人员教育等措施的配合，以全面提升数据的安全性。数据安全是一个非常重要且关键的问题，为了确保数据的安全性，我们可以采取以下几个方面的措施：</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多层次的访问控制：建立严格的权限控制机制，确保只有经过授权的人员才能访问敏感数据。可以采用用户身份认证、访问令牌、访问控制列表等方式进行控制。</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数据加密技术：采用数据加密算法对敏感数据进行加密存储和传输，确保即使数据泄露，也无法被未经授权的人员获取到有效信息。可以使用对称加密、非对称加密等方式进行数据加密。</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定期备份和恢复：定期对数据进行备份，并建立完整的灾难恢复机制，以应对意外情况发生时造成的数据丢失或损坏。备份数据应存储在安全可靠的地方，并进行加密保护。</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网络安全防护：构建强大的网络安全体系，包括入侵检测系统、防火墙、安全路由器等设备的使用，以及合理设置网络安全策略，防范来自外部的攻击和非法访问行为。</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数据审计和监控：建立完善的数据审计和监控机制，对数据的访问、操作进行记录和监控，及时发现异常行为并采取相应措施。这有助于快速识别和应对数据安全事件。</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员工教育和培训：加强对员工的数据安全教育和培训，增强他们的安全意识和技能，加强对数据安全的重视，从而减少内部人员因疏忽或不当操作导致的数据泄露风险。</w:t>
      </w:r>
    </w:p>
    <w:p>
      <w:pPr>
        <w:numPr>
          <w:ilvl w:val="0"/>
          <w:numId w:val="12"/>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安全漏洞管理：及时跟踪和评估系统的安全漏洞，并采取相应的修复措施，确保系统的安全性。同时建立安全漏洞报告和处理机制，鼓励用户积极参与漏洞的发现和报告。</w:t>
      </w:r>
    </w:p>
    <w:p>
      <w:pPr>
        <w:pStyle w:val="7"/>
      </w:pPr>
      <w:bookmarkStart w:id="42" w:name="_Toc2058831786"/>
      <w:r>
        <w:rPr>
          <w:rFonts w:hint="eastAsia"/>
        </w:rPr>
        <w:t>系统安全保障</w:t>
      </w:r>
      <w:bookmarkEnd w:id="4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系统安全保障方案是指为确保计算机系统的安全性和可靠性而采取的一系列措施和策略。</w:t>
      </w:r>
    </w:p>
    <w:p>
      <w:pPr>
        <w:numPr>
          <w:ilvl w:val="0"/>
          <w:numId w:val="13"/>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防火墙：系统设置防火墙，防止恶意攻击和入侵。</w:t>
      </w:r>
    </w:p>
    <w:p>
      <w:pPr>
        <w:numPr>
          <w:ilvl w:val="0"/>
          <w:numId w:val="13"/>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漏洞修补：系统定期进行漏洞扫描和修补，防止系统被黑客攻击。</w:t>
      </w:r>
    </w:p>
    <w:p>
      <w:pPr>
        <w:numPr>
          <w:ilvl w:val="0"/>
          <w:numId w:val="13"/>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登录验证：系统对用户登录进行验证，防止非法用户登录系统。</w:t>
      </w:r>
    </w:p>
    <w:p>
      <w:pPr>
        <w:numPr>
          <w:ilvl w:val="0"/>
          <w:numId w:val="13"/>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网络安全域隔离：将系统划分为多个安全域，限制不同安全级别之间的网络通信，提高系统的安全性和隔离性。</w:t>
      </w:r>
    </w:p>
    <w:p>
      <w:pPr>
        <w:numPr>
          <w:ilvl w:val="0"/>
          <w:numId w:val="13"/>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物理安全措施：采取适当的物理安全措施，如加密存储设备、视频监控、门禁系统等，保护服务器和网络设备免受未经授权的访问。</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 定期备份和灾难恢复：定期对系统数据进行备份，并建立有效的灾难恢复计划，以确保在系统遭受攻击或出现故障时能够及时恢复。</w:t>
      </w:r>
    </w:p>
    <w:p>
      <w:pPr>
        <w:pStyle w:val="7"/>
      </w:pPr>
      <w:bookmarkStart w:id="43" w:name="_Toc381823191"/>
      <w:r>
        <w:rPr>
          <w:rFonts w:hint="eastAsia"/>
        </w:rPr>
        <w:t>人员安全保障</w:t>
      </w:r>
      <w:bookmarkEnd w:id="43"/>
    </w:p>
    <w:p>
      <w:pPr>
        <w:numPr>
          <w:ilvl w:val="0"/>
          <w:numId w:val="14"/>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人员背景调查：系统对员工和合作伙伴进行背景调查，确保他们的信誉和安全性。</w:t>
      </w:r>
    </w:p>
    <w:p>
      <w:pPr>
        <w:numPr>
          <w:ilvl w:val="0"/>
          <w:numId w:val="14"/>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员工培训：系统为员工提供安全培训，增强员工的安全意识和防范能力。</w:t>
      </w:r>
    </w:p>
    <w:p>
      <w:pPr>
        <w:numPr>
          <w:ilvl w:val="0"/>
          <w:numId w:val="14"/>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安全管理人员：系统设置专门的安全管理人员，负责系统的安全管理和监督。</w:t>
      </w:r>
    </w:p>
    <w:p>
      <w:pPr>
        <w:pStyle w:val="5"/>
      </w:pPr>
      <w:bookmarkStart w:id="44" w:name="_Toc621233901"/>
      <w:bookmarkStart w:id="45" w:name="_Toc423511228"/>
      <w:bookmarkStart w:id="46" w:name="_Toc673832473"/>
      <w:r>
        <w:rPr>
          <w:rFonts w:hint="eastAsia"/>
        </w:rPr>
        <w:t>运行维护体系设计</w:t>
      </w:r>
      <w:bookmarkEnd w:id="44"/>
      <w:bookmarkEnd w:id="45"/>
      <w:bookmarkEnd w:id="4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运行维护体系</w:t>
      </w:r>
      <w:r>
        <w:rPr>
          <w:rFonts w:hint="eastAsia" w:ascii="宋体" w:hAnsi="宋体" w:cs="宋体"/>
          <w:color w:val="000000" w:themeColor="text1"/>
          <w:lang w:eastAsia="zh-Hans"/>
          <w14:textFill>
            <w14:solidFill>
              <w14:schemeClr w14:val="tx1"/>
            </w14:solidFill>
          </w14:textFill>
        </w:rPr>
        <w:t>主要</w:t>
      </w:r>
      <w:r>
        <w:rPr>
          <w:rFonts w:hint="eastAsia" w:ascii="宋体" w:hAnsi="宋体" w:cs="宋体"/>
          <w:color w:val="000000" w:themeColor="text1"/>
          <w14:textFill>
            <w14:solidFill>
              <w14:schemeClr w14:val="tx1"/>
            </w14:solidFill>
          </w14:textFill>
        </w:rPr>
        <w:t>包括运行管理、维护管理、安全管理</w:t>
      </w:r>
      <w:r>
        <w:rPr>
          <w:rFonts w:hint="eastAsia" w:ascii="宋体" w:hAnsi="宋体" w:cs="宋体"/>
          <w:color w:val="000000" w:themeColor="text1"/>
          <w:lang w:eastAsia="zh-Hans"/>
          <w14:textFill>
            <w14:solidFill>
              <w14:schemeClr w14:val="tx1"/>
            </w14:solidFill>
          </w14:textFill>
        </w:rPr>
        <w:t>和服务管理四</w:t>
      </w:r>
      <w:r>
        <w:rPr>
          <w:rFonts w:hint="eastAsia" w:ascii="宋体" w:hAnsi="宋体" w:cs="宋体"/>
          <w:color w:val="000000" w:themeColor="text1"/>
          <w14:textFill>
            <w14:solidFill>
              <w14:schemeClr w14:val="tx1"/>
            </w14:solidFill>
          </w14:textFill>
        </w:rPr>
        <w:t>个方面，以确保系统的稳定运行和安全性。同时，系统运维人员需要不断学习和更新技术知识，提高自身的能力和水平，为系统的顺利运行和发展提供保障。</w:t>
      </w:r>
    </w:p>
    <w:p>
      <w:pPr>
        <w:pStyle w:val="7"/>
      </w:pPr>
      <w:bookmarkStart w:id="47" w:name="_Toc12682393"/>
      <w:r>
        <w:rPr>
          <w:rFonts w:hint="eastAsia"/>
        </w:rPr>
        <w:t>运行管理</w:t>
      </w:r>
      <w:bookmarkEnd w:id="47"/>
    </w:p>
    <w:p>
      <w:pPr>
        <w:numPr>
          <w:ilvl w:val="0"/>
          <w:numId w:val="1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建立系统监控机制，包括对系统性能、运行状态、资源利用率和安全状态等方面的监控。</w:t>
      </w:r>
    </w:p>
    <w:p>
      <w:pPr>
        <w:numPr>
          <w:ilvl w:val="0"/>
          <w:numId w:val="1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建立运行记录机制，记录系统运行日志和用户操作记录，以便问题排查和系统优化。</w:t>
      </w:r>
    </w:p>
    <w:p>
      <w:pPr>
        <w:numPr>
          <w:ilvl w:val="0"/>
          <w:numId w:val="1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建立运行计划和运行报告机制，定期制定系统运行计划和报告，及时反映系统运行情况和问题。</w:t>
      </w:r>
    </w:p>
    <w:p>
      <w:pPr>
        <w:numPr>
          <w:ilvl w:val="0"/>
          <w:numId w:val="15"/>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建立运行管理流程和指导手册，规范运行管理的流程和方法，提高运行管理的效率和质量。</w:t>
      </w:r>
    </w:p>
    <w:p>
      <w:pPr>
        <w:pStyle w:val="7"/>
      </w:pPr>
      <w:bookmarkStart w:id="48" w:name="_Toc552098098"/>
      <w:r>
        <w:rPr>
          <w:rFonts w:hint="eastAsia"/>
        </w:rPr>
        <w:t>维护管理</w:t>
      </w:r>
      <w:bookmarkEnd w:id="48"/>
    </w:p>
    <w:p>
      <w:pPr>
        <w:numPr>
          <w:ilvl w:val="0"/>
          <w:numId w:val="16"/>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建立故障处理机制，包括故障诊断、故障定位、故障修复和故障复查等环节，确保故障及时解决。</w:t>
      </w:r>
    </w:p>
    <w:p>
      <w:pPr>
        <w:numPr>
          <w:ilvl w:val="0"/>
          <w:numId w:val="16"/>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建立变更管理机制，包括变更申请、变更评估、变更批准和变更实施等环节，确保变更的安全和有效性。</w:t>
      </w:r>
    </w:p>
    <w:p>
      <w:pPr>
        <w:numPr>
          <w:ilvl w:val="0"/>
          <w:numId w:val="16"/>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建立配置管理机制，包括配置项识别、配置项控制、配置项状态管理和配置项审批等环节，确保系统配置的稳定和一致性。</w:t>
      </w:r>
    </w:p>
    <w:p>
      <w:pPr>
        <w:numPr>
          <w:ilvl w:val="0"/>
          <w:numId w:val="16"/>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建立维护管理流程和指导手册，规范维护管理的流程和方法，提高维护管理的效率和质量。</w:t>
      </w:r>
    </w:p>
    <w:p>
      <w:pPr>
        <w:pStyle w:val="7"/>
      </w:pPr>
      <w:bookmarkStart w:id="49" w:name="_Toc1983378046"/>
      <w:r>
        <w:rPr>
          <w:rFonts w:hint="eastAsia"/>
        </w:rPr>
        <w:t>安全管理</w:t>
      </w:r>
      <w:bookmarkEnd w:id="49"/>
    </w:p>
    <w:p>
      <w:pPr>
        <w:numPr>
          <w:ilvl w:val="0"/>
          <w:numId w:val="17"/>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建立安全管理机制，包括安全策略、安全计划、安全控制和安全评估等环节，确保系统的安全性。</w:t>
      </w:r>
    </w:p>
    <w:p>
      <w:pPr>
        <w:numPr>
          <w:ilvl w:val="0"/>
          <w:numId w:val="17"/>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建立安全培训机制，包括安全培训计划、安全培训内容和安全培训考核等环节，增强员工的安全意识和防范能力。</w:t>
      </w:r>
    </w:p>
    <w:p>
      <w:pPr>
        <w:numPr>
          <w:ilvl w:val="0"/>
          <w:numId w:val="17"/>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建立安全事件处理机制，包括安全事件的报告、调查、处理和复查等环节，确保安全事件的及时和有效处理。</w:t>
      </w:r>
    </w:p>
    <w:p>
      <w:pPr>
        <w:numPr>
          <w:ilvl w:val="0"/>
          <w:numId w:val="17"/>
        </w:num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建立安全管理流程和指导手册，规范安全管理的流程和方法，提高安全管理的效率和质量。</w:t>
      </w:r>
    </w:p>
    <w:p>
      <w:pPr>
        <w:pStyle w:val="7"/>
        <w:rPr>
          <w:lang w:eastAsia="zh-Hans"/>
        </w:rPr>
      </w:pPr>
      <w:bookmarkStart w:id="50" w:name="_Toc1393650388"/>
      <w:r>
        <w:rPr>
          <w:rFonts w:hint="eastAsia"/>
          <w:lang w:eastAsia="zh-Hans"/>
        </w:rPr>
        <w:t>服务管理</w:t>
      </w:r>
      <w:bookmarkEnd w:id="50"/>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建设覆盖</w:t>
      </w:r>
      <w:r>
        <w:rPr>
          <w:rFonts w:hint="eastAsia" w:ascii="宋体" w:hAnsi="宋体" w:cs="宋体"/>
          <w:color w:val="000000" w:themeColor="text1"/>
          <w:lang w:eastAsia="zh-Hans"/>
          <w14:textFill>
            <w14:solidFill>
              <w14:schemeClr w14:val="tx1"/>
            </w14:solidFill>
          </w14:textFill>
        </w:rPr>
        <w:t>全市</w:t>
      </w:r>
      <w:r>
        <w:rPr>
          <w:rFonts w:hint="eastAsia" w:ascii="宋体" w:hAnsi="宋体" w:cs="宋体"/>
          <w:color w:val="000000" w:themeColor="text1"/>
          <w14:textFill>
            <w14:solidFill>
              <w14:schemeClr w14:val="tx1"/>
            </w14:solidFill>
          </w14:textFill>
        </w:rPr>
        <w:t>教育机构的</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技术支持服务体系，建立和培训工程实施的专业队伍，建设数据采集服务体系和教育数据分析服务体系。</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1、构建</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技术支持服务体系。建立覆盖各级教育部门和学校的数据中心、</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运行维护体系。为</w:t>
      </w:r>
      <w:r>
        <w:rPr>
          <w:rFonts w:hint="eastAsia" w:ascii="宋体" w:hAnsi="宋体" w:cs="宋体"/>
          <w:color w:val="000000" w:themeColor="text1"/>
          <w:lang w:eastAsia="zh-Hans"/>
          <w14:textFill>
            <w14:solidFill>
              <w14:schemeClr w14:val="tx1"/>
            </w14:solidFill>
          </w14:textFill>
        </w:rPr>
        <w:t>系统</w:t>
      </w:r>
      <w:r>
        <w:rPr>
          <w:rFonts w:hint="eastAsia" w:ascii="宋体" w:hAnsi="宋体" w:cs="宋体"/>
          <w:color w:val="000000" w:themeColor="text1"/>
          <w14:textFill>
            <w14:solidFill>
              <w14:schemeClr w14:val="tx1"/>
            </w14:solidFill>
          </w14:textFill>
        </w:rPr>
        <w:t>最终用户（教育部门、学校的信息系统维护人员）提供用户服务与技术支持服务。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2、建立和培训工程实施的专业队伍。建立</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项目经理队伍、技术咨询专家队伍和技术服务队伍。以</w:t>
      </w:r>
      <w:r>
        <w:rPr>
          <w:rFonts w:hint="eastAsia" w:ascii="宋体" w:hAnsi="宋体" w:cs="宋体"/>
          <w:color w:val="000000" w:themeColor="text1"/>
          <w:lang w:eastAsia="zh-Hans"/>
          <w14:textFill>
            <w14:solidFill>
              <w14:schemeClr w14:val="tx1"/>
            </w14:solidFill>
          </w14:textFill>
        </w:rPr>
        <w:t>系统</w:t>
      </w:r>
      <w:r>
        <w:rPr>
          <w:rFonts w:hint="eastAsia" w:ascii="宋体" w:hAnsi="宋体" w:cs="宋体"/>
          <w:color w:val="000000" w:themeColor="text1"/>
          <w14:textFill>
            <w14:solidFill>
              <w14:schemeClr w14:val="tx1"/>
            </w14:solidFill>
          </w14:textFill>
        </w:rPr>
        <w:t>数据中心和各级教育部门、学校的网络信息中心为基本建立技术支持和服务单位，形成稳定、专业的运维服务体系，保证</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体系的可持续发展。</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教育数据采集服务体系。建立各级教育数据采集支持服务，保证数据上下交换。</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4、教育数据分析服务体系。建立各级教育行政部门的教育数据分析服务体系。重点建立数据分析和服务队伍，为教育行政部门和政府教育管理、决策提供专业的教育数据分析服务。</w:t>
      </w:r>
    </w:p>
    <w:p>
      <w:pPr>
        <w:pStyle w:val="5"/>
      </w:pPr>
      <w:bookmarkStart w:id="51" w:name="_Toc477933287"/>
      <w:bookmarkStart w:id="52" w:name="_Toc1421103080"/>
      <w:bookmarkStart w:id="53" w:name="_Toc423511229"/>
      <w:r>
        <w:rPr>
          <w:rFonts w:hint="eastAsia"/>
        </w:rPr>
        <w:t>教育管理人员与专业技术人员培训</w:t>
      </w:r>
      <w:bookmarkEnd w:id="51"/>
      <w:bookmarkEnd w:id="52"/>
      <w:bookmarkEnd w:id="5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制定教育管理信息化应用示范与培训基地，遴选一批信息化基础较好的地区和学校，开展各级各类教育管理人员的培训。</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开展各级各类教育机构管理信息系统开发、运行维护、安全等专业技术人员培训。</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具体任务：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内每个</w:t>
      </w:r>
      <w:r>
        <w:rPr>
          <w:rFonts w:hint="eastAsia" w:ascii="宋体" w:hAnsi="宋体" w:cs="宋体"/>
          <w:color w:val="000000" w:themeColor="text1"/>
          <w:lang w:eastAsia="zh-Hans"/>
          <w14:textFill>
            <w14:solidFill>
              <w14:schemeClr w14:val="tx1"/>
            </w14:solidFill>
          </w14:textFill>
        </w:rPr>
        <w:t>区县</w:t>
      </w:r>
      <w:r>
        <w:rPr>
          <w:rFonts w:hint="eastAsia" w:ascii="宋体" w:hAnsi="宋体" w:cs="宋体"/>
          <w:color w:val="000000" w:themeColor="text1"/>
          <w14:textFill>
            <w14:solidFill>
              <w14:schemeClr w14:val="tx1"/>
            </w14:solidFill>
          </w14:textFill>
        </w:rPr>
        <w:t>建立一个培训基地；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2、组织编制培训教材；</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3、为每所中小学、幼儿园培训1名管理人员和2名技术骨干；为每个教育行政部门和其他类型学校的信息中心（电教站）培训2名管理人员和2名技术骨干；</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4、开展安全专业人员培训，每所中小学、幼儿园培训1名安全专业人员；每个教育行政部门和其他类型学校的信息中心（电教站）培训2名安全专业人员。</w:t>
      </w:r>
    </w:p>
    <w:p>
      <w:pPr>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建设覆盖面广、业务流程复杂，是一项宏大课题和系统工程。围绕着教育信息系统中的业务和技术，理解和分析影响教育信息系统的各种关系，从全局的视角出发，对教育信息系统建设的基本需求进行总体</w:t>
      </w:r>
      <w:r>
        <w:rPr>
          <w:rFonts w:hint="eastAsia" w:ascii="宋体" w:hAnsi="宋体" w:cs="宋体"/>
          <w:color w:val="000000" w:themeColor="text1"/>
          <w:lang w:eastAsia="zh-Hans"/>
          <w14:textFill>
            <w14:solidFill>
              <w14:schemeClr w14:val="tx1"/>
            </w14:solidFill>
          </w14:textFill>
        </w:rPr>
        <w:t>和完整</w:t>
      </w:r>
      <w:r>
        <w:rPr>
          <w:rFonts w:hint="eastAsia" w:ascii="宋体" w:hAnsi="宋体" w:cs="宋体"/>
          <w:color w:val="000000" w:themeColor="text1"/>
          <w14:textFill>
            <w14:solidFill>
              <w14:schemeClr w14:val="tx1"/>
            </w14:solidFill>
          </w14:textFill>
        </w:rPr>
        <w:t>设计，确定建设的主要任务。</w:t>
      </w:r>
    </w:p>
    <w:bookmarkEnd w:id="10"/>
    <w:bookmarkEnd w:id="11"/>
    <w:bookmarkEnd w:id="12"/>
    <w:p>
      <w:pPr>
        <w:pStyle w:val="5"/>
        <w:rPr>
          <w:rFonts w:ascii="宋体" w:hAnsi="宋体" w:cs="宋体"/>
          <w:color w:val="000000" w:themeColor="text1"/>
          <w14:textFill>
            <w14:solidFill>
              <w14:schemeClr w14:val="tx1"/>
            </w14:solidFill>
          </w14:textFill>
        </w:rPr>
      </w:pPr>
      <w:bookmarkStart w:id="54" w:name="_Toc30967"/>
      <w:bookmarkStart w:id="55" w:name="_Toc28064"/>
      <w:bookmarkStart w:id="56" w:name="_Toc26300"/>
      <w:bookmarkStart w:id="57" w:name="_Toc24104"/>
      <w:bookmarkStart w:id="58" w:name="_Toc1035914829"/>
      <w:bookmarkStart w:id="59" w:name="_Toc30229"/>
      <w:bookmarkStart w:id="60" w:name="_Toc19217"/>
      <w:bookmarkStart w:id="61" w:name="_Toc166343626"/>
      <w:bookmarkStart w:id="62" w:name="_Toc20972"/>
      <w:bookmarkStart w:id="63" w:name="_Toc24245"/>
      <w:bookmarkStart w:id="64" w:name="_Toc8007"/>
      <w:r>
        <w:rPr>
          <w:rFonts w:hint="eastAsia" w:ascii="宋体" w:hAnsi="宋体" w:cs="宋体"/>
          <w:color w:val="000000" w:themeColor="text1"/>
          <w14:textFill>
            <w14:solidFill>
              <w14:schemeClr w14:val="tx1"/>
            </w14:solidFill>
          </w14:textFill>
        </w:rPr>
        <w:t>总体技术路线</w:t>
      </w:r>
      <w:bookmarkEnd w:id="54"/>
      <w:bookmarkEnd w:id="55"/>
      <w:bookmarkEnd w:id="56"/>
      <w:bookmarkEnd w:id="57"/>
      <w:bookmarkEnd w:id="58"/>
      <w:bookmarkEnd w:id="59"/>
      <w:bookmarkEnd w:id="60"/>
      <w:bookmarkEnd w:id="61"/>
      <w:bookmarkEnd w:id="62"/>
      <w:bookmarkEnd w:id="63"/>
      <w:bookmarkEnd w:id="64"/>
    </w:p>
    <w:p>
      <w:pPr>
        <w:pStyle w:val="7"/>
        <w:rPr>
          <w:rFonts w:ascii="宋体" w:hAnsi="宋体" w:cs="宋体"/>
          <w:color w:val="000000" w:themeColor="text1"/>
          <w14:textFill>
            <w14:solidFill>
              <w14:schemeClr w14:val="tx1"/>
            </w14:solidFill>
          </w14:textFill>
        </w:rPr>
      </w:pPr>
      <w:bookmarkStart w:id="65" w:name="_Toc1861097435"/>
      <w:bookmarkStart w:id="66" w:name="_Toc387405271"/>
      <w:bookmarkStart w:id="67" w:name="_Toc423511216"/>
      <w:bookmarkStart w:id="68" w:name="_Toc970604774"/>
      <w:r>
        <w:rPr>
          <w:rFonts w:hint="eastAsia" w:ascii="宋体" w:hAnsi="宋体" w:cs="宋体"/>
          <w:color w:val="000000" w:themeColor="text1"/>
          <w14:textFill>
            <w14:solidFill>
              <w14:schemeClr w14:val="tx1"/>
            </w14:solidFill>
          </w14:textFill>
        </w:rPr>
        <w:t>云计算服务技术体系</w:t>
      </w:r>
      <w:bookmarkEnd w:id="65"/>
      <w:bookmarkEnd w:id="66"/>
      <w:bookmarkEnd w:id="67"/>
      <w:bookmarkEnd w:id="68"/>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规划与建设云计算服务平台是</w:t>
      </w: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技术架构的实现方向。云计算以开放的标准和服务为基础，能够提供安全、快速、便捷的数据存储和网络计算服务。平台建成后将为</w:t>
      </w:r>
      <w:r>
        <w:rPr>
          <w:rFonts w:hint="eastAsia" w:ascii="宋体" w:hAnsi="宋体" w:cs="宋体"/>
          <w:color w:val="000000" w:themeColor="text1"/>
          <w:lang w:eastAsia="zh-Hans"/>
          <w14:textFill>
            <w14:solidFill>
              <w14:schemeClr w14:val="tx1"/>
            </w14:solidFill>
          </w14:textFill>
        </w:rPr>
        <w:t>达州市内</w:t>
      </w:r>
      <w:r>
        <w:rPr>
          <w:rFonts w:hint="eastAsia" w:ascii="宋体" w:hAnsi="宋体" w:cs="宋体"/>
          <w:color w:val="000000" w:themeColor="text1"/>
          <w14:textFill>
            <w14:solidFill>
              <w14:schemeClr w14:val="tx1"/>
            </w14:solidFill>
          </w14:textFill>
        </w:rPr>
        <w:t>各大中小学及教育科研单位、广大教育用户提供一站式的网络教育服务。</w:t>
      </w:r>
    </w:p>
    <w:p>
      <w:pPr>
        <w:pStyle w:val="7"/>
        <w:rPr>
          <w:rFonts w:ascii="宋体" w:hAnsi="宋体" w:cs="宋体"/>
          <w:color w:val="000000" w:themeColor="text1"/>
          <w14:textFill>
            <w14:solidFill>
              <w14:schemeClr w14:val="tx1"/>
            </w14:solidFill>
          </w14:textFill>
        </w:rPr>
      </w:pPr>
      <w:bookmarkStart w:id="69" w:name="_Toc668654006"/>
      <w:bookmarkStart w:id="70" w:name="_Toc423511217"/>
      <w:bookmarkStart w:id="71" w:name="_Toc1365271490"/>
      <w:r>
        <w:rPr>
          <w:rFonts w:hint="eastAsia" w:ascii="宋体" w:hAnsi="宋体" w:cs="宋体"/>
          <w:color w:val="000000" w:themeColor="text1"/>
          <w14:textFill>
            <w14:solidFill>
              <w14:schemeClr w14:val="tx1"/>
            </w14:solidFill>
          </w14:textFill>
        </w:rPr>
        <w:t>J2EE架构</w:t>
      </w:r>
      <w:bookmarkEnd w:id="69"/>
      <w:bookmarkEnd w:id="70"/>
      <w:bookmarkEnd w:id="7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采用J2EE的技术架构，以支撑和实现信息资源共享和应用架构的底层技术基础结构。</w:t>
      </w:r>
    </w:p>
    <w:p>
      <w:pPr>
        <w:pStyle w:val="7"/>
        <w:rPr>
          <w:rFonts w:ascii="宋体" w:hAnsi="宋体" w:cs="宋体"/>
          <w:color w:val="000000" w:themeColor="text1"/>
          <w14:textFill>
            <w14:solidFill>
              <w14:schemeClr w14:val="tx1"/>
            </w14:solidFill>
          </w14:textFill>
        </w:rPr>
      </w:pPr>
      <w:bookmarkStart w:id="72" w:name="_Toc423511218"/>
      <w:bookmarkStart w:id="73" w:name="_Toc387405273"/>
      <w:bookmarkStart w:id="74" w:name="_Toc255164235"/>
      <w:bookmarkStart w:id="75" w:name="_Toc285954091"/>
      <w:r>
        <w:rPr>
          <w:rFonts w:hint="eastAsia" w:ascii="宋体" w:hAnsi="宋体" w:cs="宋体"/>
          <w:color w:val="000000" w:themeColor="text1"/>
          <w14:textFill>
            <w14:solidFill>
              <w14:schemeClr w14:val="tx1"/>
            </w14:solidFill>
          </w14:textFill>
        </w:rPr>
        <w:t>统一身份认证</w:t>
      </w:r>
      <w:bookmarkEnd w:id="72"/>
      <w:bookmarkEnd w:id="73"/>
      <w:bookmarkEnd w:id="74"/>
      <w:bookmarkEnd w:id="75"/>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一认证技术架构将为数据中心建立一个统一身份认证系统，采用基于角色的访问控制策略实现单点登录，即用户（教育行政部门、各学校和教育培训机构的工作人员，老师、学生、家长、社会公众）使用同一专用账户按照自身角色的权限在多个应用系统间无缝漫游，每个用户能够访问的应用系统或功能模块得以严格控制，从而既能够为用户提供统一的登录界面，避免了多个应用系统需要多次登录的麻烦，也能够对用户身份进行严格控制，有利于保障智慧教育信息资源安全。</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一身份认证系统管理员可统一定义用户角色和资源之间对应关系的访问控制表，可以根据用户所属部门或单位、用户的职位等定义用户角色，根据资源的业务类型等信息定义资源的访问特点和访问权限。用户访问相关信息资源时，系统将根据用户角色与资源访问权限两者之间的对应规则，进行安全认证，从而确定具有什么样角色的用户可以访问相应的信息资源。</w:t>
      </w:r>
    </w:p>
    <w:p>
      <w:pPr>
        <w:pStyle w:val="7"/>
        <w:rPr>
          <w:rFonts w:ascii="宋体" w:hAnsi="宋体" w:cs="宋体"/>
          <w:color w:val="000000" w:themeColor="text1"/>
          <w14:textFill>
            <w14:solidFill>
              <w14:schemeClr w14:val="tx1"/>
            </w14:solidFill>
          </w14:textFill>
        </w:rPr>
      </w:pPr>
      <w:bookmarkStart w:id="76" w:name="_Toc387405274"/>
      <w:bookmarkStart w:id="77" w:name="_Toc20454586"/>
      <w:bookmarkStart w:id="78" w:name="_Toc423511219"/>
      <w:bookmarkStart w:id="79" w:name="_Toc2109489098"/>
      <w:r>
        <w:rPr>
          <w:rFonts w:hint="eastAsia" w:ascii="宋体" w:hAnsi="宋体" w:cs="宋体"/>
          <w:color w:val="000000" w:themeColor="text1"/>
          <w14:textFill>
            <w14:solidFill>
              <w14:schemeClr w14:val="tx1"/>
            </w14:solidFill>
          </w14:textFill>
        </w:rPr>
        <w:t>统一门户</w:t>
      </w:r>
      <w:bookmarkEnd w:id="76"/>
      <w:bookmarkEnd w:id="77"/>
      <w:bookmarkEnd w:id="78"/>
      <w:bookmarkEnd w:id="7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一门户系统以门户概念为核心，集成各类业务应用系统、数据资源，为各类用户提供一个统一的服务入口。信息门户总体上分为内部和外部门户。外部门户提供面向公共（学生、教师、公众）的各种服务。内部门户为本级管理用户提供统一的访问入口，用以访问各个管理信息业务系统，以及处理来自外部门户的业务和服务请求。学校一般采用内外网集成的统一门户，政府部门一般采用外部门户为公众提供便捷的信息和服务引导，方便其获取各类信息和服务。</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统一门户建设门户支撑框架，能够提供丰富的应用集成。通过识别用户身份获取对应权限，提供用户在系统上的增加、删除、变更、查询、统计等操作。采用统一的信息化标准设计，对外提供统一标准的接口。提供安全的凭据登录手段，用于实现对外部系统和内部无法改造系统访问时的单点登录。统一的数据查询入口，对各类系统进行数据抽取，对拥有权限的用户可进行数据检索查询。</w:t>
      </w:r>
    </w:p>
    <w:p>
      <w:pPr>
        <w:pStyle w:val="7"/>
        <w:rPr>
          <w:rFonts w:ascii="宋体" w:hAnsi="宋体" w:cs="宋体"/>
          <w:color w:val="000000" w:themeColor="text1"/>
          <w14:textFill>
            <w14:solidFill>
              <w14:schemeClr w14:val="tx1"/>
            </w14:solidFill>
          </w14:textFill>
        </w:rPr>
      </w:pPr>
      <w:bookmarkStart w:id="80" w:name="_Toc423511220"/>
      <w:bookmarkStart w:id="81" w:name="_Toc182843382"/>
      <w:bookmarkStart w:id="82" w:name="_Toc387405275"/>
      <w:bookmarkStart w:id="83" w:name="_Toc1375741763"/>
      <w:r>
        <w:rPr>
          <w:rFonts w:hint="eastAsia" w:ascii="宋体" w:hAnsi="宋体" w:cs="宋体"/>
          <w:color w:val="000000" w:themeColor="text1"/>
          <w14:textFill>
            <w14:solidFill>
              <w14:schemeClr w14:val="tx1"/>
            </w14:solidFill>
          </w14:textFill>
        </w:rPr>
        <w:t>共用数据中心</w:t>
      </w:r>
      <w:bookmarkEnd w:id="80"/>
      <w:bookmarkEnd w:id="81"/>
      <w:bookmarkEnd w:id="82"/>
      <w:bookmarkEnd w:id="8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w:t>
      </w:r>
      <w:r>
        <w:rPr>
          <w:rFonts w:hint="eastAsia" w:ascii="宋体" w:hAnsi="宋体" w:cs="宋体"/>
          <w:color w:val="000000" w:themeColor="text1"/>
          <w14:textFill>
            <w14:solidFill>
              <w14:schemeClr w14:val="tx1"/>
            </w14:solidFill>
          </w14:textFill>
        </w:rPr>
        <w:t>教育行政部门和学校教育管理信息系统的技术架构，是自建或共享使用统一的基础设施服务、数据服务、业务支撑与中间服务、业务信息系统和门户，提高教育管理信息化体系建设分析、设计、开发、运行、维护各个环节的效率，建立安全、稳定、高效、可提供优良服务的教育管理信息化体系的基础条件。</w:t>
      </w:r>
    </w:p>
    <w:p>
      <w:pPr>
        <w:pStyle w:val="7"/>
        <w:rPr>
          <w:rFonts w:ascii="宋体" w:hAnsi="宋体" w:cs="宋体"/>
          <w:color w:val="000000" w:themeColor="text1"/>
          <w14:textFill>
            <w14:solidFill>
              <w14:schemeClr w14:val="tx1"/>
            </w14:solidFill>
          </w14:textFill>
        </w:rPr>
      </w:pPr>
      <w:bookmarkStart w:id="84" w:name="_Toc5428"/>
      <w:bookmarkStart w:id="85" w:name="_Toc14713"/>
      <w:bookmarkStart w:id="86" w:name="_Toc2147106064"/>
      <w:bookmarkStart w:id="87" w:name="_Toc5997"/>
      <w:bookmarkStart w:id="88" w:name="_Toc19906"/>
      <w:bookmarkStart w:id="89" w:name="_Toc27162"/>
      <w:bookmarkStart w:id="90" w:name="_Toc11851"/>
      <w:bookmarkStart w:id="91" w:name="_Toc12827"/>
      <w:bookmarkStart w:id="92" w:name="_Toc135383492"/>
      <w:bookmarkStart w:id="93" w:name="_Toc1490"/>
      <w:bookmarkStart w:id="94" w:name="_Toc18530"/>
      <w:bookmarkStart w:id="95" w:name="_Toc10811"/>
      <w:bookmarkStart w:id="96" w:name="_Toc4771"/>
      <w:r>
        <w:rPr>
          <w:rFonts w:hint="eastAsia" w:ascii="宋体" w:hAnsi="宋体" w:cs="宋体"/>
          <w:color w:val="000000" w:themeColor="text1"/>
          <w:lang w:eastAsia="zh-Hans"/>
          <w14:textFill>
            <w14:solidFill>
              <w14:schemeClr w14:val="tx1"/>
            </w14:solidFill>
          </w14:textFill>
        </w:rPr>
        <w:t>其他</w:t>
      </w:r>
      <w:r>
        <w:rPr>
          <w:rFonts w:hint="eastAsia" w:ascii="宋体" w:hAnsi="宋体" w:cs="宋体"/>
          <w:color w:val="000000" w:themeColor="text1"/>
          <w14:textFill>
            <w14:solidFill>
              <w14:schemeClr w14:val="tx1"/>
            </w14:solidFill>
          </w14:textFill>
        </w:rPr>
        <w:t>关键技术应用</w:t>
      </w:r>
      <w:bookmarkEnd w:id="84"/>
      <w:bookmarkEnd w:id="85"/>
      <w:bookmarkEnd w:id="86"/>
      <w:bookmarkEnd w:id="87"/>
      <w:bookmarkEnd w:id="88"/>
      <w:bookmarkEnd w:id="89"/>
      <w:bookmarkEnd w:id="90"/>
      <w:bookmarkEnd w:id="91"/>
      <w:bookmarkEnd w:id="92"/>
      <w:bookmarkEnd w:id="93"/>
      <w:bookmarkEnd w:id="94"/>
      <w:bookmarkEnd w:id="95"/>
      <w:bookmarkEnd w:id="96"/>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达州市教育服务综合管理系统建设项目</w:t>
      </w:r>
      <w:r>
        <w:rPr>
          <w:rFonts w:hint="eastAsia" w:ascii="宋体" w:hAnsi="宋体" w:cs="宋体"/>
          <w:color w:val="000000" w:themeColor="text1"/>
          <w14:textFill>
            <w14:solidFill>
              <w14:schemeClr w14:val="tx1"/>
            </w14:solidFill>
          </w14:textFill>
        </w:rPr>
        <w:t>集成了大数据、云计算和物联网等技术，采用SOA技术架构，面向服务，是一种粗粒度、开放式、松耦合的服务结构，将应用程序的不同功能单元进行拆分，并通过这些服务之间定义良好的接口和契约联系起来。接口采用中立的方式进行定义，独立于实现服务的硬件平台、操作系统和编程语言。基于SPA架构的软件产品在开发过程中，按照相关的标准或协议，进行分层开发。通过这种分层设计或架构体系可以使软件产品变得更加弹性和灵活，且尽可能地与第三方软件产品互补兼容，以达到快速扩展，满足或响应市场或客户需求的多样化、多变性。</w:t>
      </w:r>
    </w:p>
    <w:p>
      <w:pPr>
        <w:pStyle w:val="8"/>
        <w:rPr>
          <w:rFonts w:ascii="宋体" w:hAnsi="宋体" w:cs="宋体"/>
          <w:color w:val="000000" w:themeColor="text1"/>
          <w14:textFill>
            <w14:solidFill>
              <w14:schemeClr w14:val="tx1"/>
            </w14:solidFill>
          </w14:textFill>
        </w:rPr>
      </w:pPr>
      <w:bookmarkStart w:id="97" w:name="_Toc8370409"/>
      <w:bookmarkStart w:id="98" w:name="_Toc1658551"/>
      <w:bookmarkStart w:id="99" w:name="_Toc528846519"/>
      <w:bookmarkStart w:id="100" w:name="_Toc46820411"/>
      <w:bookmarkStart w:id="101" w:name="_Toc408782159"/>
      <w:bookmarkStart w:id="102" w:name="_Toc9441"/>
      <w:bookmarkStart w:id="103" w:name="_Toc24045"/>
      <w:bookmarkStart w:id="104" w:name="_Toc12965"/>
      <w:bookmarkStart w:id="105" w:name="_Toc28399"/>
      <w:bookmarkStart w:id="106" w:name="_Toc11432"/>
      <w:bookmarkStart w:id="107" w:name="_Toc21566"/>
      <w:bookmarkStart w:id="108" w:name="_Toc29748"/>
      <w:bookmarkStart w:id="109" w:name="_Toc2915"/>
      <w:bookmarkStart w:id="110" w:name="_Toc408782160"/>
      <w:bookmarkStart w:id="111" w:name="_Toc30162136"/>
      <w:bookmarkStart w:id="112" w:name="_Toc49418758"/>
      <w:bookmarkStart w:id="113" w:name="_Toc18356"/>
      <w:bookmarkStart w:id="114" w:name="_Toc30849"/>
      <w:bookmarkStart w:id="115" w:name="_Toc26736"/>
      <w:bookmarkStart w:id="116" w:name="_Toc821"/>
      <w:bookmarkStart w:id="117" w:name="_Toc408782155"/>
      <w:bookmarkStart w:id="118" w:name="_Toc28629"/>
      <w:bookmarkStart w:id="119" w:name="_Toc2240"/>
      <w:r>
        <w:rPr>
          <w:rFonts w:hint="eastAsia" w:ascii="宋体" w:hAnsi="宋体" w:cs="宋体"/>
          <w:color w:val="000000" w:themeColor="text1"/>
          <w14:textFill>
            <w14:solidFill>
              <w14:schemeClr w14:val="tx1"/>
            </w14:solidFill>
          </w14:textFill>
        </w:rPr>
        <w:t>多源异构数据融合技术</w:t>
      </w:r>
      <w:bookmarkEnd w:id="97"/>
      <w:bookmarkEnd w:id="98"/>
      <w:bookmarkEnd w:id="99"/>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达州市教育服务综合管理系统项目将引用大量的多源异构数据融合技术。</w:t>
      </w:r>
      <w:r>
        <w:rPr>
          <w:rFonts w:hint="eastAsia" w:ascii="宋体" w:hAnsi="宋体" w:cs="宋体"/>
          <w:color w:val="000000" w:themeColor="text1"/>
          <w14:textFill>
            <w14:solidFill>
              <w14:schemeClr w14:val="tx1"/>
            </w14:solidFill>
          </w14:textFill>
        </w:rPr>
        <w:t>多源异构数据融合技术是一个集数据实时同步、数据内容校验、同步监控管理于一体的高性能应用，</w:t>
      </w:r>
      <w:r>
        <w:rPr>
          <w:rFonts w:hint="eastAsia" w:ascii="宋体" w:hAnsi="宋体" w:cs="宋体"/>
          <w:color w:val="000000" w:themeColor="text1"/>
          <w:lang w:eastAsia="zh-Hans"/>
          <w14:textFill>
            <w14:solidFill>
              <w14:schemeClr w14:val="tx1"/>
            </w14:solidFill>
          </w14:textFill>
        </w:rPr>
        <w:t>实现</w:t>
      </w:r>
      <w:r>
        <w:rPr>
          <w:rFonts w:hint="eastAsia" w:ascii="宋体" w:hAnsi="宋体" w:cs="宋体"/>
          <w:color w:val="000000" w:themeColor="text1"/>
          <w14:textFill>
            <w14:solidFill>
              <w14:schemeClr w14:val="tx1"/>
            </w14:solidFill>
          </w14:textFill>
        </w:rPr>
        <w:t>重构数据库环境、整合信息资源、提升系统协同能力、实时</w:t>
      </w:r>
      <w:r>
        <w:rPr>
          <w:rFonts w:hint="eastAsia" w:ascii="宋体" w:hAnsi="宋体" w:cs="宋体"/>
          <w:color w:val="000000" w:themeColor="text1"/>
          <w:lang w:eastAsia="zh-Hans"/>
          <w14:textFill>
            <w14:solidFill>
              <w14:schemeClr w14:val="tx1"/>
            </w14:solidFill>
          </w14:textFill>
        </w:rPr>
        <w:t>智能监督</w:t>
      </w:r>
      <w:r>
        <w:rPr>
          <w:rFonts w:hint="eastAsia" w:ascii="宋体" w:hAnsi="宋体" w:cs="宋体"/>
          <w:color w:val="000000" w:themeColor="text1"/>
          <w14:textFill>
            <w14:solidFill>
              <w14:schemeClr w14:val="tx1"/>
            </w14:solidFill>
          </w14:textFill>
        </w:rPr>
        <w:t>奠定基础，在提供业务连续性保障的同时，满足业务系统持续高可用的要求。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多源异构数据融合技术实现异构支持、实时复制。实现数据复制管理功能，业务系统的底层数据库和系统平台可以是同构的或异构的，能够实现跨平台、跨数据库的实时数据复制，支持灵活的拓扑复制架构，适应不同</w:t>
      </w:r>
      <w:r>
        <w:rPr>
          <w:rFonts w:hint="eastAsia" w:ascii="宋体" w:hAnsi="宋体" w:cs="宋体"/>
          <w:color w:val="000000" w:themeColor="text1"/>
          <w:lang w:eastAsia="zh-Hans"/>
          <w14:textFill>
            <w14:solidFill>
              <w14:schemeClr w14:val="tx1"/>
            </w14:solidFill>
          </w14:textFill>
        </w:rPr>
        <w:t>场景</w:t>
      </w:r>
      <w:r>
        <w:rPr>
          <w:rFonts w:hint="eastAsia" w:ascii="宋体" w:hAnsi="宋体" w:cs="宋体"/>
          <w:color w:val="000000" w:themeColor="text1"/>
          <w14:textFill>
            <w14:solidFill>
              <w14:schemeClr w14:val="tx1"/>
            </w14:solidFill>
          </w14:textFill>
        </w:rPr>
        <w:t>需求。</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将读取到的关系型数据格式借助Schema模板进行特殊的转换处理，最后同步到大数据平台中，之后借助大数据平台的高可靠性、高扩展性、高容错性、高吞吐量等特点，从而为业务提供数据分析支撑，为轻松运行处理海量数据应用程序提供方便，从而适应数据整合、分析、处理的需求。</w:t>
      </w:r>
    </w:p>
    <w:p>
      <w:pPr>
        <w:pStyle w:val="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大数据平台存储技术</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达州市教育服务综合管理系统项目将采用先进的大数据平台存储技术。</w:t>
      </w:r>
      <w:r>
        <w:rPr>
          <w:rFonts w:hint="eastAsia" w:ascii="宋体" w:hAnsi="宋体" w:cs="宋体"/>
          <w:color w:val="000000" w:themeColor="text1"/>
          <w14:textFill>
            <w14:solidFill>
              <w14:schemeClr w14:val="tx1"/>
            </w14:solidFill>
          </w14:textFill>
        </w:rPr>
        <w:t>大数据时代的数据量远远超过单机所能容纳的数据量，因此，必须采用分布式存储的方式，包括基于分布式存储的文件系统和数据库系统。</w:t>
      </w:r>
      <w:r>
        <w:rPr>
          <w:rFonts w:hint="eastAsia" w:ascii="宋体" w:hAnsi="宋体" w:cs="宋体"/>
          <w:color w:val="000000" w:themeColor="text1"/>
          <w:lang w:eastAsia="zh-Hans"/>
          <w14:textFill>
            <w14:solidFill>
              <w14:schemeClr w14:val="tx1"/>
            </w14:solidFill>
          </w14:textFill>
        </w:rPr>
        <w:t>大数据平台存储技术具有高可靠性、高扩展性、高效性、高容错性等特点，选择大数据平台存储技术作为本项目的关键技术是实现项目的预期效果的重要保障。</w:t>
      </w:r>
    </w:p>
    <w:p>
      <w:pPr>
        <w:pStyle w:val="8"/>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数据流式处理技术</w:t>
      </w:r>
    </w:p>
    <w:p>
      <w:pPr>
        <w:spacing w:after="156" w:afterLines="50"/>
        <w:ind w:firstLine="480"/>
        <w:jc w:val="left"/>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流式数据处理是一种处理模型，用于大规模数据集实时处理，特点就是像流水一样，不是一次过来进行处理，而是一点一点流过来处理，当数据需要被分流时，只需要增加订阅，则数据就会主动通知订阅者。如果是全部收到数据后再进行处理，那么时效延迟会很大，而且会消耗大量内存，所以根据</w:t>
      </w:r>
      <w:r>
        <w:rPr>
          <w:rFonts w:hint="eastAsia" w:ascii="宋体" w:hAnsi="宋体" w:cs="宋体"/>
          <w:color w:val="000000" w:themeColor="text1"/>
          <w:lang w:eastAsia="zh-Hans"/>
          <w14:textFill>
            <w14:solidFill>
              <w14:schemeClr w14:val="tx1"/>
            </w14:solidFill>
          </w14:textFill>
        </w:rPr>
        <w:t>监管</w:t>
      </w:r>
      <w:r>
        <w:rPr>
          <w:rFonts w:hint="eastAsia" w:ascii="宋体" w:hAnsi="宋体" w:cs="宋体"/>
          <w:color w:val="000000" w:themeColor="text1"/>
          <w14:textFill>
            <w14:solidFill>
              <w14:schemeClr w14:val="tx1"/>
            </w14:solidFill>
          </w14:textFill>
        </w:rPr>
        <w:t>预警需求，需要使用流式数据处理技术。数据平台多源异构数据处理技术是一种大数据流式处理框架，用于大规模数据集（大于1TB）的并行运算，极大地方便了编程人员将自己的程序运行在分布式系统上。</w:t>
      </w:r>
    </w:p>
    <w:p>
      <w:pPr>
        <w:pStyle w:val="8"/>
        <w:rPr>
          <w:rFonts w:ascii="宋体" w:hAnsi="宋体" w:cs="宋体"/>
          <w:color w:val="000000" w:themeColor="text1"/>
          <w14:textFill>
            <w14:solidFill>
              <w14:schemeClr w14:val="tx1"/>
            </w14:solidFill>
          </w14:textFill>
        </w:rPr>
      </w:pPr>
      <w:bookmarkStart w:id="120" w:name="_Toc528846522"/>
      <w:bookmarkStart w:id="121" w:name="_Toc1658554"/>
      <w:bookmarkStart w:id="122" w:name="_Toc8370412"/>
      <w:r>
        <w:rPr>
          <w:rFonts w:hint="eastAsia" w:ascii="宋体" w:hAnsi="宋体" w:cs="宋体"/>
          <w:color w:val="000000" w:themeColor="text1"/>
          <w14:textFill>
            <w14:solidFill>
              <w14:schemeClr w14:val="tx1"/>
            </w14:solidFill>
          </w14:textFill>
        </w:rPr>
        <w:t>数据建模技术</w:t>
      </w:r>
      <w:bookmarkEnd w:id="120"/>
      <w:bookmarkEnd w:id="121"/>
      <w:bookmarkEnd w:id="122"/>
    </w:p>
    <w:p>
      <w:pPr>
        <w:spacing w:after="156" w:afterLines="5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达州市教育服务综合管理系统项目将采用大量的数据建模技术。</w:t>
      </w:r>
      <w:r>
        <w:rPr>
          <w:rFonts w:hint="eastAsia" w:ascii="宋体" w:hAnsi="宋体" w:cs="宋体"/>
          <w:color w:val="000000" w:themeColor="text1"/>
          <w14:textFill>
            <w14:solidFill>
              <w14:schemeClr w14:val="tx1"/>
            </w14:solidFill>
          </w14:textFill>
        </w:rPr>
        <w:t>数学模型是对于</w:t>
      </w:r>
      <w:r>
        <w:rPr>
          <w:rFonts w:hint="eastAsia" w:ascii="宋体" w:hAnsi="宋体" w:cs="宋体"/>
          <w:color w:val="000000" w:themeColor="text1"/>
          <w:lang w:eastAsia="zh-Hans"/>
          <w14:textFill>
            <w14:solidFill>
              <w14:schemeClr w14:val="tx1"/>
            </w14:solidFill>
          </w14:textFill>
        </w:rPr>
        <w:t>教育监管领域</w:t>
      </w:r>
      <w:r>
        <w:rPr>
          <w:rFonts w:hint="eastAsia" w:ascii="宋体" w:hAnsi="宋体" w:cs="宋体"/>
          <w:color w:val="000000" w:themeColor="text1"/>
          <w14:textFill>
            <w14:solidFill>
              <w14:schemeClr w14:val="tx1"/>
            </w14:solidFill>
          </w14:textFill>
        </w:rPr>
        <w:t>的一</w:t>
      </w:r>
      <w:r>
        <w:rPr>
          <w:rFonts w:hint="eastAsia" w:ascii="宋体" w:hAnsi="宋体" w:cs="宋体"/>
          <w:color w:val="000000" w:themeColor="text1"/>
          <w:lang w:eastAsia="zh-Hans"/>
          <w14:textFill>
            <w14:solidFill>
              <w14:schemeClr w14:val="tx1"/>
            </w14:solidFill>
          </w14:textFill>
        </w:rPr>
        <w:t>类</w:t>
      </w:r>
      <w:r>
        <w:rPr>
          <w:rFonts w:hint="eastAsia" w:ascii="宋体" w:hAnsi="宋体" w:cs="宋体"/>
          <w:color w:val="000000" w:themeColor="text1"/>
          <w14:textFill>
            <w14:solidFill>
              <w14:schemeClr w14:val="tx1"/>
            </w14:solidFill>
          </w14:textFill>
        </w:rPr>
        <w:t>特定对象，一个特定目的，根据特有的内在规律，做出一些必要的假设，运用适当的数学工具，得到一个数学结构，用于大数据分析、挖掘等方面。专业人士利用业务知识从数据中发现和解释知识（或称为模式）的过程即建模过程，所建数据模型将直接影响最终结果的优劣。</w:t>
      </w:r>
    </w:p>
    <w:p>
      <w:pPr>
        <w:spacing w:after="156" w:afterLines="5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通过对各方面的数据进行分析，采用数学统计、机器学习等方法对机构的运行、政策执行、</w:t>
      </w:r>
      <w:r>
        <w:rPr>
          <w:rFonts w:hint="eastAsia" w:ascii="宋体" w:hAnsi="宋体" w:cs="宋体"/>
          <w:color w:val="000000" w:themeColor="text1"/>
          <w:lang w:eastAsia="zh-Hans"/>
          <w14:textFill>
            <w14:solidFill>
              <w14:schemeClr w14:val="tx1"/>
            </w14:solidFill>
          </w14:textFill>
        </w:rPr>
        <w:t>权力运行</w:t>
      </w:r>
      <w:r>
        <w:rPr>
          <w:rFonts w:hint="eastAsia" w:ascii="宋体" w:hAnsi="宋体" w:cs="宋体"/>
          <w:color w:val="000000" w:themeColor="text1"/>
          <w14:textFill>
            <w14:solidFill>
              <w14:schemeClr w14:val="tx1"/>
            </w14:solidFill>
          </w14:textFill>
        </w:rPr>
        <w:t>等进行分析，精准识别</w:t>
      </w:r>
      <w:r>
        <w:rPr>
          <w:rFonts w:hint="eastAsia" w:ascii="宋体" w:hAnsi="宋体" w:cs="宋体"/>
          <w:color w:val="000000" w:themeColor="text1"/>
          <w:lang w:eastAsia="zh-Hans"/>
          <w14:textFill>
            <w14:solidFill>
              <w14:schemeClr w14:val="tx1"/>
            </w14:solidFill>
          </w14:textFill>
        </w:rPr>
        <w:t>各领域问题</w:t>
      </w:r>
      <w:r>
        <w:rPr>
          <w:rFonts w:hint="eastAsia" w:ascii="宋体" w:hAnsi="宋体" w:cs="宋体"/>
          <w:color w:val="000000" w:themeColor="text1"/>
          <w14:textFill>
            <w14:solidFill>
              <w14:schemeClr w14:val="tx1"/>
            </w14:solidFill>
          </w14:textFill>
        </w:rPr>
        <w:t>。大数据环境下，数据分析主要借助云计算技术，采用时间序列、分类、回归分析、聚类、关联规则、特征、变化和偏差分析、Web页挖掘等方法挖掘数据中的信息，并实现数据可视化。</w:t>
      </w:r>
    </w:p>
    <w:p>
      <w:pPr>
        <w:pStyle w:val="8"/>
        <w:rPr>
          <w:rFonts w:ascii="宋体" w:hAnsi="宋体" w:cs="宋体"/>
          <w:color w:val="000000" w:themeColor="text1"/>
          <w14:textFill>
            <w14:solidFill>
              <w14:schemeClr w14:val="tx1"/>
            </w14:solidFill>
          </w14:textFill>
        </w:rPr>
      </w:pPr>
      <w:bookmarkStart w:id="123" w:name="_Toc1658555"/>
      <w:bookmarkStart w:id="124" w:name="_Toc8370413"/>
      <w:bookmarkStart w:id="125" w:name="_Toc528846523"/>
      <w:r>
        <w:rPr>
          <w:rFonts w:hint="eastAsia" w:ascii="宋体" w:hAnsi="宋体" w:cs="宋体"/>
          <w:color w:val="000000" w:themeColor="text1"/>
          <w14:textFill>
            <w14:solidFill>
              <w14:schemeClr w14:val="tx1"/>
            </w14:solidFill>
          </w14:textFill>
        </w:rPr>
        <w:t>多源异构数据云检索技术</w:t>
      </w:r>
      <w:bookmarkEnd w:id="123"/>
      <w:bookmarkEnd w:id="124"/>
      <w:bookmarkEnd w:id="125"/>
    </w:p>
    <w:p>
      <w:pPr>
        <w:spacing w:after="156" w:afterLines="5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达州市教育服务综合管理系统项目将会用到多源异构数据支检索技术。</w:t>
      </w:r>
      <w:r>
        <w:rPr>
          <w:rFonts w:hint="eastAsia" w:ascii="宋体" w:hAnsi="宋体" w:cs="宋体"/>
          <w:color w:val="000000" w:themeColor="text1"/>
          <w14:textFill>
            <w14:solidFill>
              <w14:schemeClr w14:val="tx1"/>
            </w14:solidFill>
          </w14:textFill>
        </w:rPr>
        <w:t>多源异构数据云检索技术利用高效、安全、稳定的快速索引建立机制，通过多策略、语义概念、关联规则等多种查询方式，实现海量多源异构数据分布式全文检索，用以支撑数十亿级别的信息快速获取，为大数据平台提供支持。在充分保障数据安全与个人隐私保护的前提下，大数据平台旨在最大限度地进行海量数据的汇总、存储和分析，以期快速发掘信息内在价值和信息共享，多源异构数据检索将直接影响到大数据分析的效率和结果的准确性。</w:t>
      </w:r>
    </w:p>
    <w:p>
      <w:pPr>
        <w:pStyle w:val="8"/>
        <w:rPr>
          <w:rFonts w:ascii="宋体" w:hAnsi="宋体" w:cs="宋体"/>
          <w:color w:val="000000" w:themeColor="text1"/>
          <w14:textFill>
            <w14:solidFill>
              <w14:schemeClr w14:val="tx1"/>
            </w14:solidFill>
          </w14:textFill>
        </w:rPr>
      </w:pPr>
      <w:bookmarkStart w:id="126" w:name="_Toc1658556"/>
      <w:bookmarkStart w:id="127" w:name="_Toc8370414"/>
      <w:bookmarkStart w:id="128" w:name="_Toc528846524"/>
      <w:r>
        <w:rPr>
          <w:rFonts w:hint="eastAsia" w:ascii="宋体" w:hAnsi="宋体" w:cs="宋体"/>
          <w:color w:val="000000" w:themeColor="text1"/>
          <w14:textFill>
            <w14:solidFill>
              <w14:schemeClr w14:val="tx1"/>
            </w14:solidFill>
          </w14:textFill>
        </w:rPr>
        <w:t>大数据隐私保护技术</w:t>
      </w:r>
      <w:bookmarkEnd w:id="126"/>
      <w:bookmarkEnd w:id="127"/>
      <w:bookmarkEnd w:id="128"/>
    </w:p>
    <w:p>
      <w:pPr>
        <w:spacing w:after="156" w:afterLines="5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达州市教育服务综合管理系统项目将会全面采用大数据隐私保护技术。</w:t>
      </w:r>
      <w:r>
        <w:rPr>
          <w:rFonts w:hint="eastAsia" w:ascii="宋体" w:hAnsi="宋体" w:cs="宋体"/>
          <w:color w:val="000000" w:themeColor="text1"/>
          <w14:textFill>
            <w14:solidFill>
              <w14:schemeClr w14:val="tx1"/>
            </w14:solidFill>
          </w14:textFill>
        </w:rPr>
        <w:t>个人隐私保护和信息安全是大数据及</w:t>
      </w:r>
      <w:r>
        <w:rPr>
          <w:rFonts w:hint="eastAsia" w:ascii="宋体" w:hAnsi="宋体" w:cs="宋体"/>
          <w:color w:val="000000" w:themeColor="text1"/>
          <w:lang w:eastAsia="zh-Hans"/>
          <w14:textFill>
            <w14:solidFill>
              <w14:schemeClr w14:val="tx1"/>
            </w14:solidFill>
          </w14:textFill>
        </w:rPr>
        <w:t>智慧教育</w:t>
      </w:r>
      <w:r>
        <w:rPr>
          <w:rFonts w:hint="eastAsia" w:ascii="宋体" w:hAnsi="宋体" w:cs="宋体"/>
          <w:color w:val="000000" w:themeColor="text1"/>
          <w14:textFill>
            <w14:solidFill>
              <w14:schemeClr w14:val="tx1"/>
            </w14:solidFill>
          </w14:textFill>
        </w:rPr>
        <w:t>应用安全的重点。现有的隐私保护和隐私执行的国际标准，都是基于传统的告知和许可的方式，即搜集信息时要告知个体要储存他的信息，但这种模式在大数据环境下是不成立的。原因在于，大数据强调的是二次应用，那么在二次应用的时候，使用者无法预测将来数据的用途和功能。此外，大数据环境下的网络数据具有累积性和关联性，单个地点的信息可能不会暴露用户的隐私，但如果将某个人的多种行为从不同的独立地点聚集在一起时，他的隐私就很可能会暴露。这种隐性的数据暴露往往是个人无法预知和控制的。同时，在现实中数据模式和数据内容时刻都在发生着变化，这种数据的快速变化也给传统的基于静态数据集的隐私保护技术带来了新的挑战。</w:t>
      </w:r>
    </w:p>
    <w:p>
      <w:pPr>
        <w:spacing w:after="156" w:afterLines="5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因此数据及</w:t>
      </w: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应用隐私保护的主要目的是如何在复杂的大数据环境下实现对动态数据的利用和隐私保护。面对大数据时代带来的数据公开与隐私保护的矛盾，搜索挖掘性能与隐私保护的矛盾，以及数据的累积、关联、动态特征与传统静态隐私保护方法的矛盾等各种挑战，如何基于现有的原始数据处理、访问控制等隐私保护手段，探索系统相关信息数据的隐私度量、数据分析过程中的隐私保护等，是本项目需要</w:t>
      </w:r>
      <w:r>
        <w:rPr>
          <w:rFonts w:hint="eastAsia" w:ascii="宋体" w:hAnsi="宋体" w:cs="宋体"/>
          <w:color w:val="000000" w:themeColor="text1"/>
          <w:lang w:eastAsia="zh-Hans"/>
          <w14:textFill>
            <w14:solidFill>
              <w14:schemeClr w14:val="tx1"/>
            </w14:solidFill>
          </w14:textFill>
        </w:rPr>
        <w:t>全面落实</w:t>
      </w:r>
      <w:r>
        <w:rPr>
          <w:rFonts w:hint="eastAsia" w:ascii="宋体" w:hAnsi="宋体" w:cs="宋体"/>
          <w:color w:val="000000" w:themeColor="text1"/>
          <w14:textFill>
            <w14:solidFill>
              <w14:schemeClr w14:val="tx1"/>
            </w14:solidFill>
          </w14:textFill>
        </w:rPr>
        <w:t>的一个关键问题。</w:t>
      </w:r>
    </w:p>
    <w:p>
      <w:pPr>
        <w:pStyle w:val="8"/>
        <w:rPr>
          <w:rFonts w:ascii="宋体" w:hAnsi="宋体" w:cs="宋体"/>
          <w:color w:val="000000" w:themeColor="text1"/>
          <w14:textFill>
            <w14:solidFill>
              <w14:schemeClr w14:val="tx1"/>
            </w14:solidFill>
          </w14:textFill>
        </w:rPr>
      </w:pPr>
      <w:bookmarkStart w:id="129" w:name="_Toc528846525"/>
      <w:bookmarkStart w:id="130" w:name="_Toc8370415"/>
      <w:bookmarkStart w:id="131" w:name="_Toc1658557"/>
      <w:r>
        <w:rPr>
          <w:rFonts w:hint="eastAsia" w:ascii="宋体" w:hAnsi="宋体" w:cs="宋体"/>
          <w:color w:val="000000" w:themeColor="text1"/>
          <w14:textFill>
            <w14:solidFill>
              <w14:schemeClr w14:val="tx1"/>
            </w14:solidFill>
          </w14:textFill>
        </w:rPr>
        <w:t>单向网闸的内外网安全隔离技术</w:t>
      </w:r>
      <w:bookmarkEnd w:id="129"/>
      <w:bookmarkEnd w:id="130"/>
      <w:bookmarkEnd w:id="131"/>
    </w:p>
    <w:p>
      <w:pPr>
        <w:pStyle w:val="17"/>
        <w:ind w:firstLine="480"/>
        <w:rPr>
          <w:rFonts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为保证高密级别网络中的数据不能流向低密级网络，但低密级网络中的数据可以流向高密级网络（数据机密性要求），彻底解决高密级网络信息泄露的问题，</w:t>
      </w:r>
      <w:r>
        <w:rPr>
          <w:rFonts w:hint="eastAsia" w:ascii="宋体" w:hAnsi="宋体" w:cs="宋体"/>
          <w:color w:val="000000" w:themeColor="text1"/>
          <w:lang w:eastAsia="zh-Hans"/>
          <w14:textFill>
            <w14:solidFill>
              <w14:schemeClr w14:val="tx1"/>
            </w14:solidFill>
          </w14:textFill>
        </w:rPr>
        <w:t>达州市教育服务综合管理系统项目需要</w:t>
      </w:r>
      <w:r>
        <w:rPr>
          <w:rFonts w:hint="eastAsia" w:ascii="宋体" w:hAnsi="宋体" w:cs="宋体"/>
          <w:color w:val="000000" w:themeColor="text1"/>
          <w:lang w:val="en-US"/>
          <w14:textFill>
            <w14:solidFill>
              <w14:schemeClr w14:val="tx1"/>
            </w14:solidFill>
          </w14:textFill>
        </w:rPr>
        <w:t>采用无反馈的单向传输技术。开发的安全隔离与信息单向导入系统采用了独特的“单向无反馈传输”技术，从物理链路层、传输层保证数据的绝对单向流动。同时系统采用了独创性的、先进的纠错编码技术、ASIC并行处理技术和MRP（多重冗余技术）保证系统的高可靠性、高容错性、高安全性和高稳定性。</w:t>
      </w:r>
    </w:p>
    <w:p>
      <w:pPr>
        <w:pStyle w:val="8"/>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多租户技术</w:t>
      </w:r>
    </w:p>
    <w:p>
      <w:pPr>
        <w:pStyle w:val="17"/>
        <w:ind w:firstLine="480"/>
        <w:rPr>
          <w:rFonts w:ascii="宋体" w:hAnsi="宋体" w:cs="宋体"/>
          <w:color w:val="000000" w:themeColor="text1"/>
          <w:lang w:val="en-US"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达州市教育服务综合管理系统项目将</w:t>
      </w:r>
      <w:r>
        <w:rPr>
          <w:rFonts w:ascii="宋体" w:hAnsi="宋体" w:cs="宋体"/>
          <w:color w:val="000000" w:themeColor="text1"/>
          <w:lang w:eastAsia="zh-Hans"/>
          <w14:textFill>
            <w14:solidFill>
              <w14:schemeClr w14:val="tx1"/>
            </w14:solidFill>
          </w14:textFill>
        </w:rPr>
        <w:t>需用</w:t>
      </w:r>
      <w:r>
        <w:rPr>
          <w:rFonts w:hint="eastAsia" w:ascii="宋体" w:hAnsi="宋体" w:cs="宋体"/>
          <w:color w:val="000000" w:themeColor="text1"/>
          <w:lang w:eastAsia="zh-Hans"/>
          <w14:textFill>
            <w14:solidFill>
              <w14:schemeClr w14:val="tx1"/>
            </w14:solidFill>
          </w14:textFill>
        </w:rPr>
        <w:t>到多租户技术。</w:t>
      </w:r>
      <w:r>
        <w:rPr>
          <w:rFonts w:hint="eastAsia" w:ascii="宋体" w:hAnsi="宋体" w:cs="宋体"/>
          <w:color w:val="000000" w:themeColor="text1"/>
          <w:lang w:val="en-US" w:eastAsia="zh-Hans"/>
          <w14:textFill>
            <w14:solidFill>
              <w14:schemeClr w14:val="tx1"/>
            </w14:solidFill>
          </w14:textFill>
        </w:rPr>
        <w:t>多租户技术或称多重租赁技术，是一种软件架构技术，它是实现多区域用户的环境下共用相同的系统或程序组件的解决方案，并且确保各区域用户间数据的隔离</w:t>
      </w:r>
      <w:r>
        <w:rPr>
          <w:rFonts w:hint="eastAsia" w:ascii="宋体" w:hAnsi="宋体" w:cs="宋体"/>
          <w:color w:val="000000" w:themeColor="text1"/>
          <w:lang w:eastAsia="zh-Hans"/>
          <w14:textFill>
            <w14:solidFill>
              <w14:schemeClr w14:val="tx1"/>
            </w14:solidFill>
          </w14:textFill>
        </w:rPr>
        <w:t>。达州市教育服务综合管理系统需要用到多租户技术。</w:t>
      </w:r>
    </w:p>
    <w:p>
      <w:pPr>
        <w:pStyle w:val="17"/>
        <w:ind w:firstLine="480"/>
        <w:rPr>
          <w:rFonts w:ascii="宋体" w:hAnsi="宋体" w:cs="宋体"/>
          <w:color w:val="000000" w:themeColor="text1"/>
          <w:lang w:val="en-US" w:eastAsia="zh-Hans"/>
          <w14:textFill>
            <w14:solidFill>
              <w14:schemeClr w14:val="tx1"/>
            </w14:solidFill>
          </w14:textFill>
        </w:rPr>
      </w:pPr>
      <w:r>
        <w:rPr>
          <w:rFonts w:hint="eastAsia" w:ascii="宋体" w:hAnsi="宋体" w:cs="宋体"/>
          <w:color w:val="000000" w:themeColor="text1"/>
          <w:lang w:val="en-US" w:eastAsia="zh-Hans"/>
          <w14:textFill>
            <w14:solidFill>
              <w14:schemeClr w14:val="tx1"/>
            </w14:solidFill>
          </w14:textFill>
        </w:rPr>
        <w:t>多租户简单来说是指一个单独的实例可以为多个组织服务。多租户技术为共用的数据中心内如何以单一系统架构与服务提供多数客户端相同甚至可定制化的服务，并且仍然可以保障客户的数据隔离。一个支持多租户技术的系统需要在设计上对它的数据和配置进行虚拟分区，从而使系统的每个租户或称组织都能够使用一个单独的系统实例，并且每个租户都可以根据自己的需求对租用的系统实例进行个性化配置。</w:t>
      </w:r>
    </w:p>
    <w:p>
      <w:pPr>
        <w:pStyle w:val="17"/>
        <w:ind w:firstLine="480"/>
        <w:rPr>
          <w:rFonts w:ascii="宋体" w:hAnsi="宋体" w:cs="宋体"/>
          <w:color w:val="000000" w:themeColor="text1"/>
          <w:lang w:val="en-US" w:eastAsia="zh-Hans"/>
          <w14:textFill>
            <w14:solidFill>
              <w14:schemeClr w14:val="tx1"/>
            </w14:solidFill>
          </w14:textFill>
        </w:rPr>
      </w:pPr>
      <w:r>
        <w:rPr>
          <w:rFonts w:hint="eastAsia" w:ascii="宋体" w:hAnsi="宋体" w:cs="宋体"/>
          <w:color w:val="000000" w:themeColor="text1"/>
          <w:lang w:val="en-US" w:eastAsia="zh-Hans"/>
          <w14:textFill>
            <w14:solidFill>
              <w14:schemeClr w14:val="tx1"/>
            </w14:solidFill>
          </w14:textFill>
        </w:rPr>
        <w:t>多租户技术可以实现多个租户之间共享系统实例，同时又可以实现租户的系统实例的个性化定制。通过使用多租户技术可以保证系统共性的部分被共享，个性的部分被单独隔离。通过在多个租户之间的资源复用，运营管理维护资源，有效节省开发应用的成本。而且，在租户之间共享应用程序的单个实例，可以实现当应用程序升级时，所有租户可以同时升级。同时，因为多个租户共享一份系统的核心代码，因此当系统升级时，只需要升级相同的核心代码即可。</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5"/>
        <w:rPr>
          <w:lang w:eastAsia="zh-Hans"/>
        </w:rPr>
      </w:pPr>
      <w:bookmarkStart w:id="132" w:name="_Toc1205167871"/>
      <w:r>
        <w:rPr>
          <w:rFonts w:hint="eastAsia"/>
          <w:lang w:eastAsia="zh-Hans"/>
        </w:rPr>
        <w:t>技术要求</w:t>
      </w:r>
      <w:bookmarkEnd w:id="132"/>
    </w:p>
    <w:p>
      <w:pPr>
        <w:pStyle w:val="7"/>
      </w:pPr>
      <w:bookmarkStart w:id="133" w:name="_Toc32283"/>
      <w:bookmarkStart w:id="134" w:name="_Toc20648"/>
      <w:bookmarkStart w:id="135" w:name="_Toc17796"/>
      <w:bookmarkStart w:id="136" w:name="_Toc14272"/>
      <w:bookmarkStart w:id="137" w:name="_Toc27085"/>
      <w:bookmarkStart w:id="138" w:name="_Toc16801"/>
      <w:bookmarkStart w:id="139" w:name="_Toc24755"/>
      <w:bookmarkStart w:id="140" w:name="_Toc2442"/>
      <w:bookmarkStart w:id="141" w:name="_Toc16086"/>
      <w:bookmarkStart w:id="142" w:name="_Toc190649393"/>
      <w:bookmarkStart w:id="143" w:name="_Toc39780655"/>
      <w:bookmarkStart w:id="144" w:name="_Toc18759"/>
      <w:r>
        <w:rPr>
          <w:rFonts w:hint="eastAsia"/>
        </w:rPr>
        <w:t>系统性能</w:t>
      </w:r>
      <w:bookmarkEnd w:id="133"/>
      <w:bookmarkEnd w:id="134"/>
      <w:bookmarkEnd w:id="135"/>
      <w:bookmarkEnd w:id="136"/>
      <w:bookmarkEnd w:id="137"/>
      <w:bookmarkEnd w:id="138"/>
      <w:bookmarkEnd w:id="139"/>
      <w:bookmarkEnd w:id="140"/>
      <w:bookmarkEnd w:id="141"/>
      <w:r>
        <w:rPr>
          <w:rFonts w:hint="eastAsia"/>
          <w:lang w:eastAsia="zh-Hans"/>
        </w:rPr>
        <w:t>要求</w:t>
      </w:r>
      <w:bookmarkEnd w:id="14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w:t>
      </w:r>
      <w:r>
        <w:rPr>
          <w:rFonts w:hint="eastAsia" w:ascii="宋体" w:hAnsi="宋体" w:cs="宋体"/>
          <w:color w:val="000000" w:themeColor="text1"/>
          <w14:textFill>
            <w14:solidFill>
              <w14:schemeClr w14:val="tx1"/>
            </w14:solidFill>
          </w14:textFill>
        </w:rPr>
        <w:t>建设项目涉及</w:t>
      </w:r>
      <w:r>
        <w:rPr>
          <w:rFonts w:hint="eastAsia" w:ascii="宋体" w:hAnsi="宋体" w:cs="宋体"/>
          <w:color w:val="000000" w:themeColor="text1"/>
          <w:lang w:eastAsia="zh-Hans"/>
          <w14:textFill>
            <w14:solidFill>
              <w14:schemeClr w14:val="tx1"/>
            </w14:solidFill>
          </w14:textFill>
        </w:rPr>
        <w:t>的应用</w:t>
      </w:r>
      <w:r>
        <w:rPr>
          <w:rFonts w:hint="eastAsia" w:ascii="宋体" w:hAnsi="宋体" w:cs="宋体"/>
          <w:color w:val="000000" w:themeColor="text1"/>
          <w14:textFill>
            <w14:solidFill>
              <w14:schemeClr w14:val="tx1"/>
            </w14:solidFill>
          </w14:textFill>
        </w:rPr>
        <w:t>领域</w:t>
      </w:r>
      <w:r>
        <w:rPr>
          <w:rFonts w:hint="eastAsia" w:ascii="宋体" w:hAnsi="宋体" w:cs="宋体"/>
          <w:color w:val="000000" w:themeColor="text1"/>
          <w:lang w:eastAsia="zh-Hans"/>
          <w14:textFill>
            <w14:solidFill>
              <w14:schemeClr w14:val="tx1"/>
            </w14:solidFill>
          </w14:textFill>
        </w:rPr>
        <w:t>较多</w:t>
      </w:r>
      <w:r>
        <w:rPr>
          <w:rFonts w:hint="eastAsia" w:ascii="宋体" w:hAnsi="宋体" w:cs="宋体"/>
          <w:color w:val="000000" w:themeColor="text1"/>
          <w14:textFill>
            <w14:solidFill>
              <w14:schemeClr w14:val="tx1"/>
            </w14:solidFill>
          </w14:textFill>
        </w:rPr>
        <w:t>，对系统的服务响应速度、信息资源使用效率等运行质量的需求较高，需满足如下要求。</w:t>
      </w:r>
    </w:p>
    <w:p>
      <w:pPr>
        <w:pStyle w:val="8"/>
      </w:pPr>
      <w:bookmarkStart w:id="145" w:name="_Toc5029"/>
      <w:bookmarkStart w:id="146" w:name="_Toc30552"/>
      <w:bookmarkStart w:id="147" w:name="_Toc6391"/>
      <w:bookmarkStart w:id="148" w:name="_Toc4018"/>
      <w:bookmarkStart w:id="149" w:name="_Toc21306"/>
      <w:bookmarkStart w:id="150" w:name="_Toc11616"/>
      <w:bookmarkStart w:id="151" w:name="_Toc1872"/>
      <w:bookmarkStart w:id="152" w:name="_Toc23199"/>
      <w:r>
        <w:rPr>
          <w:rFonts w:hint="eastAsia"/>
        </w:rPr>
        <w:t>基本要求</w:t>
      </w:r>
      <w:bookmarkEnd w:id="145"/>
      <w:bookmarkEnd w:id="146"/>
      <w:bookmarkEnd w:id="147"/>
      <w:bookmarkEnd w:id="148"/>
      <w:bookmarkEnd w:id="149"/>
      <w:bookmarkEnd w:id="150"/>
      <w:bookmarkEnd w:id="151"/>
      <w:bookmarkEnd w:id="152"/>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系统稳定性</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要求系统软硬件整体及其功能模块具有稳定性，避免出现死机现象，更不能出现系统崩溃现象。</w:t>
      </w:r>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容错和适应性能</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对使用人员操作过程中出现的局部错误或可能导致信息丢失的操作能推理纠正或给予正确的操作提示。对于关联信息采用自动套接方式按使用频度为用户预置缺省值。</w:t>
      </w:r>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易于维护性</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要求系统的数据、应用以及涉及电子地图的维护方便、快捷。</w:t>
      </w:r>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可扩展性</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系统集成架构能够适应未来业务变化和发展需求，系统从规模上、功能上易于扩展和升级，并预留相应的接口。</w:t>
      </w:r>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适应性</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系统在操作方式、运行环境、与其他软件的接口以及开发计划等发生变化时，应具有一定的适应能力。</w:t>
      </w:r>
    </w:p>
    <w:p>
      <w:pPr>
        <w:numPr>
          <w:ilvl w:val="0"/>
          <w:numId w:val="18"/>
        </w:numPr>
        <w:ind w:firstLine="482"/>
        <w:rPr>
          <w:rFonts w:ascii="宋体" w:hAnsi="宋体" w:cs="宋体"/>
          <w:b/>
          <w:bCs/>
          <w:color w:val="000000" w:themeColor="text1"/>
          <w:lang w:eastAsia="zh-Hans"/>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易用性</w:t>
      </w:r>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系统要遵循界面友好、直观，菜单要简洁、菜单格式、快捷键等要充分考虑用户习惯，满足用户使用方便的原则，用户只要了解实际工作的工作流程，无需复杂的技术培训和繁琐的编程即可很方便地使用。</w:t>
      </w:r>
    </w:p>
    <w:p>
      <w:pPr>
        <w:pStyle w:val="8"/>
      </w:pPr>
      <w:bookmarkStart w:id="153" w:name="_Toc16920"/>
      <w:bookmarkStart w:id="154" w:name="_Toc27024"/>
      <w:bookmarkStart w:id="155" w:name="_Toc2398"/>
      <w:bookmarkStart w:id="156" w:name="_Toc14877"/>
      <w:bookmarkStart w:id="157" w:name="_Toc2511"/>
      <w:bookmarkStart w:id="158" w:name="_Toc7456"/>
      <w:bookmarkStart w:id="159" w:name="_Toc14137"/>
      <w:bookmarkStart w:id="160" w:name="_Toc10662"/>
      <w:r>
        <w:rPr>
          <w:rFonts w:hint="eastAsia"/>
        </w:rPr>
        <w:t>具体要求</w:t>
      </w:r>
      <w:bookmarkEnd w:id="153"/>
      <w:bookmarkEnd w:id="154"/>
      <w:bookmarkEnd w:id="155"/>
      <w:bookmarkEnd w:id="156"/>
      <w:bookmarkEnd w:id="157"/>
      <w:bookmarkEnd w:id="158"/>
      <w:bookmarkEnd w:id="159"/>
      <w:bookmarkEnd w:id="160"/>
    </w:p>
    <w:p>
      <w:pPr>
        <w:pStyle w:val="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平台须能够最大限度地符合</w:t>
      </w: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管理的需要。应用软件系统的总体性能需求如下：</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应具有海量数据存储和管理能力，支持10T以上的总数据量的存储和管理。</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应具有良好的并发响应能力，整体响应性能在5s以内，正常情况下并发访问量应不小于5000。</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应具有较强的稳定性，在5000个用户并发访问时，系统仍能稳定运行。</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应具有完备的信息安全体系，能对登录用户的身份进行认证，并跟踪用户的操作。</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应具有良好的数据安全保障机制，对数据采取集中管理和存储的模式，数据库结构设计良好，具有迅速的数据检索能力。</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数据交换应兼容政府现有的数据交换体系。</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文本信息交换的响应时间应控制在5s以内。</w:t>
      </w:r>
    </w:p>
    <w:p>
      <w:pPr>
        <w:pStyle w:val="36"/>
        <w:numPr>
          <w:ilvl w:val="0"/>
          <w:numId w:val="19"/>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应具有高度的灵活性，能适应日常业务变更的需求，实现“零代码”方式的系统管理和维护。</w:t>
      </w:r>
    </w:p>
    <w:p>
      <w:pPr>
        <w:pStyle w:val="7"/>
      </w:pPr>
      <w:bookmarkStart w:id="161" w:name="_Toc21031"/>
      <w:bookmarkStart w:id="162" w:name="_Toc36629569"/>
      <w:bookmarkStart w:id="163" w:name="_Toc39780653"/>
      <w:bookmarkStart w:id="164" w:name="_Toc19393"/>
      <w:bookmarkStart w:id="165" w:name="_Toc1992"/>
      <w:bookmarkStart w:id="166" w:name="_Toc24276"/>
      <w:bookmarkStart w:id="167" w:name="_Toc198746827"/>
      <w:bookmarkStart w:id="168" w:name="_Toc831"/>
      <w:bookmarkStart w:id="169" w:name="_Toc4548"/>
      <w:bookmarkStart w:id="170" w:name="_Toc18621"/>
      <w:bookmarkStart w:id="171" w:name="_Toc586"/>
      <w:r>
        <w:rPr>
          <w:rFonts w:hint="eastAsia"/>
        </w:rPr>
        <w:t>系统集成需求</w:t>
      </w:r>
      <w:bookmarkEnd w:id="161"/>
      <w:bookmarkEnd w:id="162"/>
      <w:bookmarkEnd w:id="163"/>
      <w:bookmarkEnd w:id="164"/>
      <w:bookmarkEnd w:id="165"/>
      <w:bookmarkEnd w:id="166"/>
      <w:bookmarkEnd w:id="167"/>
      <w:bookmarkEnd w:id="168"/>
      <w:bookmarkEnd w:id="169"/>
      <w:bookmarkEnd w:id="170"/>
      <w:bookmarkEnd w:id="17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打破数据孤岛格局，实现信息资源共享，在系统的建设过程中，需考虑系统的集成功能、各子系统之间的协调控制能力、信息共享和综合管理能力、运行管理与系统维护的可实施性、使用的安全性和方便性等要素。使集成后的系统整体和各部分之间能彼此有机地和协调地工作，以发挥整体效益，达到整体优化的目的。</w:t>
      </w:r>
    </w:p>
    <w:p>
      <w:pPr>
        <w:pStyle w:val="8"/>
      </w:pPr>
      <w:bookmarkStart w:id="172" w:name="_Toc28809"/>
      <w:bookmarkStart w:id="173" w:name="_Toc20881"/>
      <w:bookmarkStart w:id="174" w:name="_Toc8725"/>
      <w:bookmarkStart w:id="175" w:name="_Toc6046"/>
      <w:bookmarkStart w:id="176" w:name="_Toc20828"/>
      <w:bookmarkStart w:id="177" w:name="_Toc13478"/>
      <w:bookmarkStart w:id="178" w:name="_Toc4532"/>
      <w:r>
        <w:rPr>
          <w:rFonts w:hint="eastAsia"/>
        </w:rPr>
        <w:t>系统内部接口需求</w:t>
      </w:r>
      <w:bookmarkEnd w:id="172"/>
      <w:bookmarkEnd w:id="173"/>
      <w:bookmarkEnd w:id="174"/>
      <w:bookmarkEnd w:id="175"/>
      <w:bookmarkEnd w:id="176"/>
      <w:bookmarkEnd w:id="177"/>
      <w:bookmarkEnd w:id="178"/>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系统内部接口应包括前端感知系统与后端指挥中心之间、后端指挥中心各子系统之间的接口，接口设计应遵循标准化原则进行设计，并易于维护和扩展。</w:t>
      </w:r>
      <w:bookmarkStart w:id="179" w:name="_Hlk38568607"/>
    </w:p>
    <w:p>
      <w:pPr>
        <w:pStyle w:val="8"/>
      </w:pPr>
      <w:bookmarkStart w:id="180" w:name="_Toc22000"/>
      <w:bookmarkStart w:id="181" w:name="_Toc22661"/>
      <w:bookmarkStart w:id="182" w:name="_Toc5976"/>
      <w:bookmarkStart w:id="183" w:name="_Toc1392"/>
      <w:bookmarkStart w:id="184" w:name="_Toc28209"/>
      <w:bookmarkStart w:id="185" w:name="_Toc3639"/>
      <w:bookmarkStart w:id="186" w:name="_Toc14494"/>
      <w:r>
        <w:rPr>
          <w:rFonts w:hint="eastAsia"/>
        </w:rPr>
        <w:t>系统外部接口需求</w:t>
      </w:r>
      <w:bookmarkEnd w:id="180"/>
      <w:bookmarkEnd w:id="181"/>
      <w:bookmarkEnd w:id="182"/>
      <w:bookmarkEnd w:id="183"/>
      <w:bookmarkEnd w:id="184"/>
      <w:bookmarkEnd w:id="185"/>
      <w:bookmarkEnd w:id="186"/>
    </w:p>
    <w:p>
      <w:pPr>
        <w:ind w:firstLine="48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14:textFill>
            <w14:solidFill>
              <w14:schemeClr w14:val="tx1"/>
            </w14:solidFill>
          </w14:textFill>
        </w:rPr>
        <w:t>系统外部接口应充分考虑与各行业应用平台和</w:t>
      </w:r>
      <w:r>
        <w:rPr>
          <w:rFonts w:hint="eastAsia" w:ascii="宋体" w:hAnsi="宋体" w:cs="宋体"/>
          <w:color w:val="000000" w:themeColor="text1"/>
          <w:lang w:eastAsia="zh-Hans"/>
          <w14:textFill>
            <w14:solidFill>
              <w14:schemeClr w14:val="tx1"/>
            </w14:solidFill>
          </w14:textFill>
        </w:rPr>
        <w:t>教育</w:t>
      </w:r>
      <w:r>
        <w:rPr>
          <w:rFonts w:hint="eastAsia" w:ascii="宋体" w:hAnsi="宋体" w:cs="宋体"/>
          <w:color w:val="000000" w:themeColor="text1"/>
          <w14:textFill>
            <w14:solidFill>
              <w14:schemeClr w14:val="tx1"/>
            </w14:solidFill>
          </w14:textFill>
        </w:rPr>
        <w:t>相关应用系统对接的接口。</w:t>
      </w:r>
      <w:bookmarkEnd w:id="179"/>
      <w:r>
        <w:rPr>
          <w:rFonts w:hint="eastAsia" w:ascii="宋体" w:hAnsi="宋体" w:cs="宋体"/>
          <w:color w:val="000000" w:themeColor="text1"/>
          <w:lang w:eastAsia="zh-Hans"/>
          <w14:textFill>
            <w14:solidFill>
              <w14:schemeClr w14:val="tx1"/>
            </w14:solidFill>
          </w14:textFill>
        </w:rPr>
        <w:t>本期项目须通过接口与“智慧教育综合服务平台（一期）”、达州市城市公共信息服务平台级联对接，对平台内可共享的数据实现充分共享；平台须预留接口，免费与后续需要与此系统级联对接的新建系统对接，实现政务信息数据的共享交换；按照“一数一源”原则，在确保安全的前提下，有义务提供给其他需要该信息数据的市级部门（单位）无偿使用，有效避免重复采集，重复建设。</w:t>
      </w:r>
    </w:p>
    <w:p>
      <w:pPr>
        <w:pStyle w:val="8"/>
      </w:pPr>
      <w:bookmarkStart w:id="187" w:name="_Toc27533"/>
      <w:bookmarkStart w:id="188" w:name="_Toc3467"/>
      <w:bookmarkStart w:id="189" w:name="_Toc12476"/>
      <w:bookmarkStart w:id="190" w:name="_Toc12543"/>
      <w:bookmarkStart w:id="191" w:name="_Toc16723"/>
      <w:bookmarkStart w:id="192" w:name="_Toc8141"/>
      <w:bookmarkStart w:id="193" w:name="_Toc2540"/>
      <w:r>
        <w:rPr>
          <w:rFonts w:hint="eastAsia"/>
        </w:rPr>
        <w:t>接口数据规范</w:t>
      </w:r>
      <w:bookmarkEnd w:id="187"/>
      <w:bookmarkEnd w:id="188"/>
      <w:bookmarkEnd w:id="189"/>
      <w:bookmarkEnd w:id="190"/>
      <w:bookmarkEnd w:id="191"/>
      <w:bookmarkEnd w:id="192"/>
      <w:bookmarkEnd w:id="193"/>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需要建立</w:t>
      </w:r>
      <w:r>
        <w:rPr>
          <w:rFonts w:hint="eastAsia" w:ascii="宋体" w:hAnsi="宋体" w:cs="宋体"/>
          <w:color w:val="000000" w:themeColor="text1"/>
          <w:lang w:eastAsia="zh-Hans"/>
          <w14:textFill>
            <w14:solidFill>
              <w14:schemeClr w14:val="tx1"/>
            </w14:solidFill>
          </w14:textFill>
        </w:rPr>
        <w:t>达州市教育综合服务管理系统</w:t>
      </w:r>
      <w:r>
        <w:rPr>
          <w:rFonts w:hint="eastAsia" w:ascii="宋体" w:hAnsi="宋体" w:cs="宋体"/>
          <w:color w:val="000000" w:themeColor="text1"/>
          <w14:textFill>
            <w14:solidFill>
              <w14:schemeClr w14:val="tx1"/>
            </w14:solidFill>
          </w14:textFill>
        </w:rPr>
        <w:t>市县一体化运行监测标准接口数据规范体系，为数据对接提供支撑和服务。</w:t>
      </w:r>
    </w:p>
    <w:p>
      <w:pPr>
        <w:pStyle w:val="8"/>
      </w:pPr>
      <w:bookmarkStart w:id="194" w:name="_Toc32034"/>
      <w:bookmarkStart w:id="195" w:name="_Toc4590"/>
      <w:bookmarkStart w:id="196" w:name="_Toc30178"/>
      <w:bookmarkStart w:id="197" w:name="_Toc7160"/>
      <w:bookmarkStart w:id="198" w:name="_Toc30158"/>
      <w:bookmarkStart w:id="199" w:name="_Toc11772"/>
      <w:bookmarkStart w:id="200" w:name="_Toc17997"/>
      <w:bookmarkStart w:id="201" w:name="_Toc31894"/>
      <w:r>
        <w:rPr>
          <w:rFonts w:hint="eastAsia"/>
        </w:rPr>
        <w:t>运行管理需求</w:t>
      </w:r>
      <w:bookmarkEnd w:id="143"/>
      <w:bookmarkEnd w:id="194"/>
      <w:bookmarkEnd w:id="195"/>
      <w:bookmarkEnd w:id="196"/>
      <w:bookmarkEnd w:id="197"/>
      <w:bookmarkEnd w:id="198"/>
      <w:bookmarkEnd w:id="199"/>
      <w:bookmarkEnd w:id="200"/>
      <w:bookmarkEnd w:id="201"/>
    </w:p>
    <w:p>
      <w:pPr>
        <w:pStyle w:val="36"/>
        <w:numPr>
          <w:ilvl w:val="0"/>
          <w:numId w:val="2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充分利用政务外网和服务器计算资源提供的数据传输能力、计算能力和存储能力，按照信息系统安全等级保护要求实施。</w:t>
      </w:r>
    </w:p>
    <w:p>
      <w:pPr>
        <w:pStyle w:val="36"/>
        <w:numPr>
          <w:ilvl w:val="0"/>
          <w:numId w:val="2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应用系统应该具有7*24小时稳定运行能力，包括可靠的传输与安全存储。</w:t>
      </w:r>
    </w:p>
    <w:p>
      <w:pPr>
        <w:pStyle w:val="36"/>
        <w:numPr>
          <w:ilvl w:val="0"/>
          <w:numId w:val="2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数据库管理系统应具备高可靠性、高性能、可伸缩性和高安全性，具备TB级海量空间数据存储管理能力。</w:t>
      </w:r>
    </w:p>
    <w:p>
      <w:pPr>
        <w:pStyle w:val="36"/>
        <w:numPr>
          <w:ilvl w:val="0"/>
          <w:numId w:val="2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系统服务器应满足物联网数据、视频数据、应用业务系统数据存储和计算等需求。</w:t>
      </w:r>
    </w:p>
    <w:p>
      <w:pPr>
        <w:pStyle w:val="36"/>
        <w:numPr>
          <w:ilvl w:val="0"/>
          <w:numId w:val="20"/>
        </w:num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系统网络传输性能应畅通、快捷、安全、可靠、可扩展，合理采用100M、1000M光纤网络传输链路。</w:t>
      </w:r>
      <w:bookmarkEnd w:id="144"/>
    </w:p>
    <w:p>
      <w:pPr>
        <w:pStyle w:val="7"/>
      </w:pPr>
      <w:bookmarkStart w:id="202" w:name="_Toc1000850304"/>
      <w:bookmarkStart w:id="203" w:name="_Toc27169"/>
      <w:bookmarkStart w:id="204" w:name="_Toc15736"/>
      <w:bookmarkStart w:id="205" w:name="_Toc15885"/>
      <w:bookmarkStart w:id="206" w:name="_Toc14146"/>
      <w:bookmarkStart w:id="207" w:name="_Toc12083"/>
      <w:bookmarkStart w:id="208" w:name="_Toc20727"/>
      <w:bookmarkStart w:id="209" w:name="_Toc27948"/>
      <w:bookmarkStart w:id="210" w:name="_Toc23179"/>
      <w:bookmarkStart w:id="211" w:name="_Toc8516"/>
      <w:r>
        <w:rPr>
          <w:rFonts w:hint="eastAsia"/>
        </w:rPr>
        <w:t>运行环境需求</w:t>
      </w:r>
      <w:bookmarkEnd w:id="202"/>
      <w:bookmarkEnd w:id="203"/>
      <w:bookmarkEnd w:id="204"/>
      <w:bookmarkEnd w:id="205"/>
      <w:bookmarkEnd w:id="206"/>
      <w:bookmarkEnd w:id="207"/>
      <w:bookmarkEnd w:id="208"/>
      <w:bookmarkEnd w:id="209"/>
      <w:bookmarkEnd w:id="210"/>
      <w:bookmarkEnd w:id="21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面对部门多、协同难的问题，在</w:t>
      </w:r>
      <w:r>
        <w:rPr>
          <w:rFonts w:hint="eastAsia" w:ascii="宋体" w:hAnsi="宋体" w:cs="宋体"/>
          <w:color w:val="000000" w:themeColor="text1"/>
          <w:lang w:eastAsia="zh-Hans"/>
          <w14:textFill>
            <w14:solidFill>
              <w14:schemeClr w14:val="tx1"/>
            </w14:solidFill>
          </w14:textFill>
        </w:rPr>
        <w:t>达州市教育综合管理系统项目</w:t>
      </w:r>
      <w:r>
        <w:rPr>
          <w:rFonts w:hint="eastAsia" w:ascii="宋体" w:hAnsi="宋体" w:cs="宋体"/>
          <w:color w:val="000000" w:themeColor="text1"/>
          <w14:textFill>
            <w14:solidFill>
              <w14:schemeClr w14:val="tx1"/>
            </w14:solidFill>
          </w14:textFill>
        </w:rPr>
        <w:t>的协同联动保障下，还需要相应的网络、硬件等运行环境作为基础支撑，确保跨系统、跨层级、跨部门、跨业务的服务良好运行，是真正解决“管理分散、系统分建、数据分散”的有效物理载体。主要是支撑平台运行的软硬件环境，包括支撑软件、网络、云平台和场地建设等。按照市数据资源局统一部署和要求，新建</w:t>
      </w:r>
      <w:r>
        <w:rPr>
          <w:rFonts w:hint="eastAsia" w:ascii="宋体" w:hAnsi="宋体" w:cs="宋体"/>
          <w:color w:val="000000" w:themeColor="text1"/>
          <w:lang w:eastAsia="zh-Hans"/>
          <w14:textFill>
            <w14:solidFill>
              <w14:schemeClr w14:val="tx1"/>
            </w14:solidFill>
          </w14:textFill>
        </w:rPr>
        <w:t>达州市教育综合管理系统软件实施在</w:t>
      </w:r>
      <w:r>
        <w:rPr>
          <w:rFonts w:hint="eastAsia" w:ascii="宋体" w:hAnsi="宋体" w:cs="宋体"/>
          <w:color w:val="000000" w:themeColor="text1"/>
          <w14:textFill>
            <w14:solidFill>
              <w14:schemeClr w14:val="tx1"/>
            </w14:solidFill>
          </w14:textFill>
        </w:rPr>
        <w:t>政务云。</w:t>
      </w:r>
    </w:p>
    <w:p>
      <w:pPr>
        <w:pStyle w:val="8"/>
      </w:pPr>
      <w:bookmarkStart w:id="212" w:name="_Toc1543"/>
      <w:bookmarkStart w:id="213" w:name="_Toc8964"/>
      <w:bookmarkStart w:id="214" w:name="_Toc20520"/>
      <w:bookmarkStart w:id="215" w:name="_Toc29423"/>
      <w:bookmarkStart w:id="216" w:name="_Toc2627"/>
      <w:bookmarkStart w:id="217" w:name="_Toc23354"/>
      <w:bookmarkStart w:id="218" w:name="_Toc1148"/>
      <w:bookmarkStart w:id="219" w:name="_Toc8143966"/>
      <w:bookmarkStart w:id="220" w:name="_Toc1530"/>
      <w:bookmarkStart w:id="221" w:name="_Toc28741"/>
      <w:bookmarkStart w:id="222" w:name="_Toc3635315"/>
      <w:r>
        <w:rPr>
          <w:rFonts w:hint="eastAsia"/>
        </w:rPr>
        <w:t>云平台需求</w:t>
      </w:r>
      <w:bookmarkEnd w:id="212"/>
      <w:bookmarkEnd w:id="213"/>
      <w:bookmarkEnd w:id="214"/>
      <w:bookmarkEnd w:id="215"/>
      <w:bookmarkEnd w:id="216"/>
      <w:bookmarkEnd w:id="217"/>
      <w:bookmarkEnd w:id="218"/>
      <w:bookmarkEnd w:id="219"/>
      <w:bookmarkEnd w:id="220"/>
      <w:bookmarkEnd w:id="221"/>
      <w:bookmarkEnd w:id="222"/>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为了推动“数字</w:t>
      </w:r>
      <w:r>
        <w:rPr>
          <w:rFonts w:hint="eastAsia" w:ascii="宋体" w:hAnsi="宋体" w:cs="宋体"/>
          <w:color w:val="000000" w:themeColor="text1"/>
          <w:lang w:eastAsia="zh-Hans"/>
          <w14:textFill>
            <w14:solidFill>
              <w14:schemeClr w14:val="tx1"/>
            </w14:solidFill>
          </w14:textFill>
        </w:rPr>
        <w:t>达州</w:t>
      </w:r>
      <w:r>
        <w:rPr>
          <w:rFonts w:hint="eastAsia" w:ascii="宋体" w:hAnsi="宋体" w:cs="宋体"/>
          <w:color w:val="000000" w:themeColor="text1"/>
          <w14:textFill>
            <w14:solidFill>
              <w14:schemeClr w14:val="tx1"/>
            </w14:solidFill>
          </w14:textFill>
        </w:rPr>
        <w:t>”云服务产业发展，本项目依托于</w:t>
      </w:r>
      <w:r>
        <w:rPr>
          <w:rFonts w:hint="eastAsia" w:ascii="宋体" w:hAnsi="宋体" w:cs="宋体"/>
          <w:color w:val="000000" w:themeColor="text1"/>
          <w:lang w:eastAsia="zh-Hans"/>
          <w14:textFill>
            <w14:solidFill>
              <w14:schemeClr w14:val="tx1"/>
            </w14:solidFill>
          </w14:textFill>
        </w:rPr>
        <w:t>达州</w:t>
      </w:r>
      <w:r>
        <w:rPr>
          <w:rFonts w:hint="eastAsia" w:ascii="宋体" w:hAnsi="宋体" w:cs="宋体"/>
          <w:color w:val="000000" w:themeColor="text1"/>
          <w14:textFill>
            <w14:solidFill>
              <w14:schemeClr w14:val="tx1"/>
            </w14:solidFill>
          </w14:textFill>
        </w:rPr>
        <w:t>市政务云（主云）平台，云平台需要满足</w:t>
      </w:r>
      <w:r>
        <w:rPr>
          <w:rFonts w:hint="eastAsia" w:ascii="宋体" w:hAnsi="宋体" w:cs="宋体"/>
          <w:color w:val="000000" w:themeColor="text1"/>
          <w:lang w:eastAsia="zh-Hans"/>
          <w14:textFill>
            <w14:solidFill>
              <w14:schemeClr w14:val="tx1"/>
            </w14:solidFill>
          </w14:textFill>
        </w:rPr>
        <w:t>达州市教育综合管理系统</w:t>
      </w:r>
      <w:r>
        <w:rPr>
          <w:rFonts w:hint="eastAsia" w:ascii="宋体" w:hAnsi="宋体" w:cs="宋体"/>
          <w:color w:val="000000" w:themeColor="text1"/>
          <w14:textFill>
            <w14:solidFill>
              <w14:schemeClr w14:val="tx1"/>
            </w14:solidFill>
          </w14:textFill>
        </w:rPr>
        <w:t>及相关系统软件的承载与运行，保证系统的稳定与安全。根据主流应用软件架构的需要，根据应用功能及所承载的系统软件的不同，可分为WEB代理服务器、WEB应用服务器、数据库服务器、文件系统服务器、数据处理服务器、</w:t>
      </w:r>
      <w:r>
        <w:rPr>
          <w:rFonts w:hint="eastAsia" w:ascii="宋体" w:hAnsi="宋体" w:cs="宋体"/>
          <w:color w:val="000000" w:themeColor="text1"/>
          <w:lang w:eastAsia="zh-Hans"/>
          <w14:textFill>
            <w14:solidFill>
              <w14:schemeClr w14:val="tx1"/>
            </w14:solidFill>
          </w14:textFill>
        </w:rPr>
        <w:t>统一身份认证</w:t>
      </w:r>
      <w:r>
        <w:rPr>
          <w:rFonts w:hint="eastAsia" w:ascii="宋体" w:hAnsi="宋体" w:cs="宋体"/>
          <w:color w:val="000000" w:themeColor="text1"/>
          <w14:textFill>
            <w14:solidFill>
              <w14:schemeClr w14:val="tx1"/>
            </w14:solidFill>
          </w14:textFill>
        </w:rPr>
        <w:t>服务器等。具体需求如下：</w:t>
      </w:r>
    </w:p>
    <w:tbl>
      <w:tblPr>
        <w:tblStyle w:val="29"/>
        <w:tblW w:w="832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2"/>
        <w:gridCol w:w="757"/>
        <w:gridCol w:w="1091"/>
        <w:gridCol w:w="344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虚拟机类型</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c>
          <w:tcPr>
            <w:tcW w:w="3445"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性能参数</w:t>
            </w:r>
          </w:p>
        </w:tc>
        <w:tc>
          <w:tcPr>
            <w:tcW w:w="1080"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WEB代理服务器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CPU8核，内存16G，存储空间1T</w:t>
            </w:r>
          </w:p>
        </w:tc>
        <w:tc>
          <w:tcPr>
            <w:tcW w:w="1080"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WEB</w:t>
            </w:r>
            <w:r>
              <w:rPr>
                <w:rFonts w:hint="eastAsia" w:ascii="宋体" w:hAnsi="宋体" w:cs="宋体"/>
                <w:color w:val="000000" w:themeColor="text1"/>
                <w:sz w:val="21"/>
                <w:szCs w:val="21"/>
                <w:lang w:eastAsia="zh-Hans"/>
                <w14:textFill>
                  <w14:solidFill>
                    <w14:schemeClr w14:val="tx1"/>
                  </w14:solidFill>
                </w14:textFill>
              </w:rPr>
              <w:t>应用服务器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8</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CPU16核，内存32G，存储空间1T</w:t>
            </w:r>
          </w:p>
        </w:tc>
        <w:tc>
          <w:tcPr>
            <w:tcW w:w="1080" w:type="dxa"/>
            <w:vMerge w:val="restart"/>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统一部署</w:t>
            </w:r>
            <w:r>
              <w:rPr>
                <w:rFonts w:hint="eastAsia" w:ascii="宋体" w:hAnsi="宋体" w:cs="宋体"/>
                <w:color w:val="000000" w:themeColor="text1"/>
                <w:sz w:val="21"/>
                <w:szCs w:val="21"/>
                <w:lang w:eastAsia="zh-Hans"/>
                <w14:textFill>
                  <w14:solidFill>
                    <w14:schemeClr w14:val="tx1"/>
                  </w14:solidFill>
                </w14:textFill>
              </w:rPr>
              <w:t>达州</w:t>
            </w:r>
            <w:r>
              <w:rPr>
                <w:rFonts w:hint="eastAsia" w:ascii="宋体" w:hAnsi="宋体" w:cs="宋体"/>
                <w:color w:val="000000" w:themeColor="text1"/>
                <w:sz w:val="21"/>
                <w:szCs w:val="21"/>
                <w14:textFill>
                  <w14:solidFill>
                    <w14:schemeClr w14:val="tx1"/>
                  </w14:solidFill>
                </w14:textFill>
              </w:rPr>
              <w:t>市政务云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数据库服务器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CPU16核，内存64G，存储空间1TSSD</w:t>
            </w:r>
          </w:p>
        </w:tc>
        <w:tc>
          <w:tcPr>
            <w:tcW w:w="1080" w:type="dxa"/>
            <w:vMerge w:val="continue"/>
            <w:tcBorders>
              <w:tl2br w:val="nil"/>
              <w:tr2bl w:val="nil"/>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中转数据库服务器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CPU16核，内存32G，存储空间4T</w:t>
            </w:r>
          </w:p>
        </w:tc>
        <w:tc>
          <w:tcPr>
            <w:tcW w:w="1080" w:type="dxa"/>
            <w:vMerge w:val="continue"/>
            <w:tcBorders>
              <w:tl2br w:val="nil"/>
              <w:tr2bl w:val="nil"/>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文件系统服务器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CPU8核，内存16G，存储空间2T</w:t>
            </w:r>
          </w:p>
        </w:tc>
        <w:tc>
          <w:tcPr>
            <w:tcW w:w="1080" w:type="dxa"/>
            <w:vMerge w:val="continue"/>
            <w:tcBorders>
              <w:tl2br w:val="nil"/>
              <w:tr2bl w:val="nil"/>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数据处理服务器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4</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CPU16核，内存64G，存储空间2T</w:t>
            </w:r>
          </w:p>
        </w:tc>
        <w:tc>
          <w:tcPr>
            <w:tcW w:w="1080" w:type="dxa"/>
            <w:vMerge w:val="continue"/>
            <w:tcBorders>
              <w:tl2br w:val="nil"/>
              <w:tr2bl w:val="nil"/>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952"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统一认证服务器</w:t>
            </w:r>
          </w:p>
        </w:tc>
        <w:tc>
          <w:tcPr>
            <w:tcW w:w="757"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2</w:t>
            </w:r>
          </w:p>
        </w:tc>
        <w:tc>
          <w:tcPr>
            <w:tcW w:w="1091" w:type="dxa"/>
            <w:tcBorders>
              <w:tl2br w:val="nil"/>
              <w:tr2bl w:val="nil"/>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台/3年</w:t>
            </w:r>
          </w:p>
        </w:tc>
        <w:tc>
          <w:tcPr>
            <w:tcW w:w="3445" w:type="dxa"/>
            <w:tcBorders>
              <w:tl2br w:val="nil"/>
              <w:tr2bl w:val="nil"/>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CPU32核，内存128G，存储空间4T</w:t>
            </w:r>
          </w:p>
        </w:tc>
        <w:tc>
          <w:tcPr>
            <w:tcW w:w="1080" w:type="dxa"/>
            <w:vMerge w:val="continue"/>
            <w:tcBorders>
              <w:tl2br w:val="nil"/>
              <w:tr2bl w:val="nil"/>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p>
        </w:tc>
      </w:tr>
    </w:tbl>
    <w:p>
      <w:pPr>
        <w:pStyle w:val="8"/>
      </w:pPr>
      <w:bookmarkStart w:id="223" w:name="_Toc2630"/>
      <w:bookmarkStart w:id="224" w:name="_Toc16939"/>
      <w:bookmarkStart w:id="225" w:name="_Toc18163"/>
      <w:bookmarkStart w:id="226" w:name="_Toc8143967"/>
      <w:bookmarkStart w:id="227" w:name="_Toc10939"/>
      <w:bookmarkStart w:id="228" w:name="_Toc15694"/>
      <w:bookmarkStart w:id="229" w:name="_Toc3635316"/>
      <w:bookmarkStart w:id="230" w:name="_Toc25910"/>
      <w:bookmarkStart w:id="231" w:name="_Toc30101"/>
      <w:bookmarkStart w:id="232" w:name="_Toc20712"/>
      <w:bookmarkStart w:id="233" w:name="_Toc21913"/>
      <w:r>
        <w:rPr>
          <w:rFonts w:hint="eastAsia"/>
        </w:rPr>
        <w:t>云存储需求</w:t>
      </w:r>
      <w:bookmarkEnd w:id="223"/>
      <w:bookmarkEnd w:id="224"/>
      <w:bookmarkEnd w:id="225"/>
      <w:bookmarkEnd w:id="226"/>
      <w:bookmarkEnd w:id="227"/>
      <w:bookmarkEnd w:id="228"/>
      <w:bookmarkEnd w:id="229"/>
      <w:bookmarkEnd w:id="230"/>
      <w:bookmarkEnd w:id="231"/>
      <w:bookmarkEnd w:id="232"/>
      <w:bookmarkEnd w:id="233"/>
    </w:p>
    <w:p>
      <w:pPr>
        <w:pStyle w:val="36"/>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平台系统负责完成整个平台的数据库管理，统一存储系统包括</w:t>
      </w:r>
      <w:r>
        <w:rPr>
          <w:rFonts w:hint="eastAsia" w:ascii="宋体" w:hAnsi="宋体" w:cs="宋体"/>
          <w:color w:val="000000" w:themeColor="text1"/>
          <w:lang w:eastAsia="zh-Hans"/>
          <w14:textFill>
            <w14:solidFill>
              <w14:schemeClr w14:val="tx1"/>
            </w14:solidFill>
          </w14:textFill>
        </w:rPr>
        <w:t>基础</w:t>
      </w:r>
      <w:r>
        <w:rPr>
          <w:rFonts w:hint="eastAsia" w:ascii="宋体" w:hAnsi="宋体" w:cs="宋体"/>
          <w:color w:val="000000" w:themeColor="text1"/>
          <w14:textFill>
            <w14:solidFill>
              <w14:schemeClr w14:val="tx1"/>
            </w14:solidFill>
          </w14:textFill>
        </w:rPr>
        <w:t>数据、</w:t>
      </w:r>
      <w:r>
        <w:rPr>
          <w:rFonts w:hint="eastAsia" w:ascii="宋体" w:hAnsi="宋体" w:cs="宋体"/>
          <w:color w:val="000000" w:themeColor="text1"/>
          <w:lang w:eastAsia="zh-Hans"/>
          <w14:textFill>
            <w14:solidFill>
              <w14:schemeClr w14:val="tx1"/>
            </w14:solidFill>
          </w14:textFill>
        </w:rPr>
        <w:t>业务</w:t>
      </w:r>
      <w:r>
        <w:rPr>
          <w:rFonts w:hint="eastAsia" w:ascii="宋体" w:hAnsi="宋体" w:cs="宋体"/>
          <w:color w:val="000000" w:themeColor="text1"/>
          <w14:textFill>
            <w14:solidFill>
              <w14:schemeClr w14:val="tx1"/>
            </w14:solidFill>
          </w14:textFill>
        </w:rPr>
        <w:t>数据、</w:t>
      </w:r>
      <w:r>
        <w:rPr>
          <w:rFonts w:hint="eastAsia" w:ascii="宋体" w:hAnsi="宋体" w:cs="宋体"/>
          <w:color w:val="000000" w:themeColor="text1"/>
          <w:lang w:eastAsia="zh-Hans"/>
          <w14:textFill>
            <w14:solidFill>
              <w14:schemeClr w14:val="tx1"/>
            </w14:solidFill>
          </w14:textFill>
        </w:rPr>
        <w:t>凭证数据</w:t>
      </w:r>
      <w:r>
        <w:rPr>
          <w:rFonts w:hint="eastAsia" w:ascii="宋体" w:hAnsi="宋体" w:cs="宋体"/>
          <w:color w:val="000000" w:themeColor="text1"/>
          <w14:textFill>
            <w14:solidFill>
              <w14:schemeClr w14:val="tx1"/>
            </w14:solidFill>
          </w14:textFill>
        </w:rPr>
        <w:t>等，同时满足客户机的并发访问要求，还要考虑将来的业务增长，数据量的增加，客户机的增加以及数据共享等众多问题，所以需要考虑存储的安全性、稳定性、可扩展性、灵活性、多平台支持性以及共享要求。</w:t>
      </w:r>
    </w:p>
    <w:p>
      <w:pPr>
        <w:pStyle w:val="36"/>
        <w:rPr>
          <w:rStyle w:val="38"/>
          <w:rFonts w:ascii="宋体" w:hAnsi="宋体" w:cs="宋体"/>
          <w:color w:val="000000" w:themeColor="text1"/>
          <w14:textFill>
            <w14:solidFill>
              <w14:schemeClr w14:val="tx1"/>
            </w14:solidFill>
          </w14:textFill>
        </w:rPr>
      </w:pPr>
      <w:r>
        <w:rPr>
          <w:rStyle w:val="38"/>
          <w:rFonts w:hint="eastAsia" w:ascii="宋体" w:hAnsi="宋体" w:cs="宋体"/>
          <w:color w:val="000000" w:themeColor="text1"/>
          <w14:textFill>
            <w14:solidFill>
              <w14:schemeClr w14:val="tx1"/>
            </w14:solidFill>
          </w14:textFill>
        </w:rPr>
        <w:t>系统应具有海量数据存储和管理能力，支持存储设备容量的平滑升级。</w:t>
      </w:r>
    </w:p>
    <w:p>
      <w:pPr>
        <w:pStyle w:val="9"/>
      </w:pPr>
      <w:r>
        <w:rPr>
          <w:rFonts w:hint="eastAsia"/>
        </w:rPr>
        <w:t>业务量描述</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w:t>
      </w:r>
      <w:r>
        <w:rPr>
          <w:rFonts w:hint="eastAsia" w:ascii="宋体" w:hAnsi="宋体" w:cs="宋体"/>
          <w:color w:val="000000" w:themeColor="text1"/>
          <w14:textFill>
            <w14:solidFill>
              <w14:schemeClr w14:val="tx1"/>
            </w14:solidFill>
          </w14:textFill>
        </w:rPr>
        <w:t>负责完成整个平台的数据库管理，统一存储系统包括</w:t>
      </w:r>
      <w:r>
        <w:rPr>
          <w:rFonts w:hint="eastAsia" w:ascii="宋体" w:hAnsi="宋体" w:cs="宋体"/>
          <w:color w:val="000000" w:themeColor="text1"/>
          <w:lang w:eastAsia="zh-Hans"/>
          <w14:textFill>
            <w14:solidFill>
              <w14:schemeClr w14:val="tx1"/>
            </w14:solidFill>
          </w14:textFill>
        </w:rPr>
        <w:t>基础</w:t>
      </w:r>
      <w:r>
        <w:rPr>
          <w:rFonts w:hint="eastAsia" w:ascii="宋体" w:hAnsi="宋体" w:cs="宋体"/>
          <w:color w:val="000000" w:themeColor="text1"/>
          <w14:textFill>
            <w14:solidFill>
              <w14:schemeClr w14:val="tx1"/>
            </w14:solidFill>
          </w14:textFill>
        </w:rPr>
        <w:t>数据、</w:t>
      </w:r>
      <w:r>
        <w:rPr>
          <w:rFonts w:hint="eastAsia" w:ascii="宋体" w:hAnsi="宋体" w:cs="宋体"/>
          <w:color w:val="000000" w:themeColor="text1"/>
          <w:lang w:eastAsia="zh-Hans"/>
          <w14:textFill>
            <w14:solidFill>
              <w14:schemeClr w14:val="tx1"/>
            </w14:solidFill>
          </w14:textFill>
        </w:rPr>
        <w:t>业务</w:t>
      </w:r>
      <w:r>
        <w:rPr>
          <w:rFonts w:hint="eastAsia" w:ascii="宋体" w:hAnsi="宋体" w:cs="宋体"/>
          <w:color w:val="000000" w:themeColor="text1"/>
          <w14:textFill>
            <w14:solidFill>
              <w14:schemeClr w14:val="tx1"/>
            </w14:solidFill>
          </w14:textFill>
        </w:rPr>
        <w:t>数据、</w:t>
      </w:r>
      <w:r>
        <w:rPr>
          <w:rFonts w:hint="eastAsia" w:ascii="宋体" w:hAnsi="宋体" w:cs="宋体"/>
          <w:color w:val="000000" w:themeColor="text1"/>
          <w:lang w:eastAsia="zh-Hans"/>
          <w14:textFill>
            <w14:solidFill>
              <w14:schemeClr w14:val="tx1"/>
            </w14:solidFill>
          </w14:textFill>
        </w:rPr>
        <w:t>凭证数据</w:t>
      </w:r>
      <w:r>
        <w:rPr>
          <w:rFonts w:hint="eastAsia" w:ascii="宋体" w:hAnsi="宋体" w:cs="宋体"/>
          <w:color w:val="000000" w:themeColor="text1"/>
          <w14:textFill>
            <w14:solidFill>
              <w14:schemeClr w14:val="tx1"/>
            </w14:solidFill>
          </w14:textFill>
        </w:rPr>
        <w:t>等，同时满足客户机的并发访问要求，还要考虑将来的业务增长，数据量的增加，客户端的增加以及数据共享等众多问题，所以需要考虑存储的安全性、稳定性、可扩展性、灵活性、多平台支持性以及共享要求。</w:t>
      </w:r>
    </w:p>
    <w:p>
      <w:pPr>
        <w:pStyle w:val="9"/>
      </w:pPr>
      <w:r>
        <w:rPr>
          <w:rFonts w:hint="eastAsia"/>
        </w:rPr>
        <w:t>业务量估算</w:t>
      </w:r>
    </w:p>
    <w:p>
      <w:pPr>
        <w:numPr>
          <w:ilvl w:val="0"/>
          <w:numId w:val="21"/>
        </w:num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业务数据量分析</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教育服务综合管理系统的业务数据量与学校</w:t>
      </w:r>
      <w:r>
        <w:rPr>
          <w:rFonts w:hint="eastAsia" w:ascii="宋体" w:hAnsi="宋体" w:cs="宋体"/>
          <w:color w:val="000000" w:themeColor="text1"/>
          <w:lang w:eastAsia="zh-Hans"/>
          <w14:textFill>
            <w14:solidFill>
              <w14:schemeClr w14:val="tx1"/>
            </w14:solidFill>
          </w14:textFill>
        </w:rPr>
        <w:t>数量及</w:t>
      </w:r>
      <w:r>
        <w:rPr>
          <w:rFonts w:hint="eastAsia" w:ascii="宋体" w:hAnsi="宋体" w:cs="宋体"/>
          <w:color w:val="000000" w:themeColor="text1"/>
          <w14:textFill>
            <w14:solidFill>
              <w14:schemeClr w14:val="tx1"/>
            </w14:solidFill>
          </w14:textFill>
        </w:rPr>
        <w:t>规模、教学计划、经济情况等因素密切相关，需要根据实际情况进行量化分析和细致规划。</w:t>
      </w:r>
      <w:r>
        <w:rPr>
          <w:rFonts w:hint="eastAsia" w:ascii="宋体" w:hAnsi="宋体" w:cs="宋体"/>
          <w:color w:val="000000" w:themeColor="text1"/>
          <w:lang w:eastAsia="zh-Hans"/>
          <w14:textFill>
            <w14:solidFill>
              <w14:schemeClr w14:val="tx1"/>
            </w14:solidFill>
          </w14:textFill>
        </w:rPr>
        <w:t>单一学校的基础业务数据量主要由以下构成：</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学生信息管理数据量：学生信息管理数据量包括学生姓名、学号、性别、年龄、班级、联系方式等基本信息，以及学生的成绩、考勤、课程表、选课等详细信息。根据学校规模和学生人数的不同，学生信息管理数据量也会有所不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教师信息管理数据量：教师信息管理数据量包括教师姓名、工号、性别、年龄、所教科目、联系方式等基本信息，以及教师的课程表、授课计划、考试试卷、成绩等详细信息。根据教师数量和教学计划的复杂程度，教师信息管理数据量也会有所不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课程管理数据量：课程管理数据量包括课程名称、课程描述、授课教师、上课时间、上课地点、选课人数等基本信息，以及课程的考试试卷、成绩等详细信息。根据学校的课程设置和选课情况，课程管理数据量也会有所不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（4）课程评估数据量：课程评估数据量包括学生对课程的评价、教师对学生的评价、教师对教学的评价等。根据学校的评估要求和评估频率，课程评估数据量也会有所不同。</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单个</w:t>
      </w:r>
      <w:r>
        <w:rPr>
          <w:rFonts w:hint="eastAsia" w:ascii="宋体" w:hAnsi="宋体" w:cs="宋体"/>
          <w:color w:val="000000" w:themeColor="text1"/>
          <w:lang w:eastAsia="zh-Hans"/>
          <w14:textFill>
            <w14:solidFill>
              <w14:schemeClr w14:val="tx1"/>
            </w14:solidFill>
          </w14:textFill>
        </w:rPr>
        <w:t>信息单元</w:t>
      </w:r>
      <w:r>
        <w:rPr>
          <w:rFonts w:hint="eastAsia" w:ascii="宋体" w:hAnsi="宋体" w:cs="宋体"/>
          <w:color w:val="000000" w:themeColor="text1"/>
          <w14:textFill>
            <w14:solidFill>
              <w14:schemeClr w14:val="tx1"/>
            </w14:solidFill>
          </w14:textFill>
        </w:rPr>
        <w:t>包含的数据类型主要包含</w:t>
      </w:r>
      <w:r>
        <w:rPr>
          <w:rFonts w:hint="eastAsia" w:ascii="宋体" w:hAnsi="宋体" w:cs="宋体"/>
          <w:color w:val="000000" w:themeColor="text1"/>
          <w:lang w:eastAsia="zh-Hans"/>
          <w14:textFill>
            <w14:solidFill>
              <w14:schemeClr w14:val="tx1"/>
            </w14:solidFill>
          </w14:textFill>
        </w:rPr>
        <w:t>概要</w:t>
      </w:r>
      <w:r>
        <w:rPr>
          <w:rFonts w:hint="eastAsia" w:ascii="宋体" w:hAnsi="宋体" w:cs="宋体"/>
          <w:color w:val="000000" w:themeColor="text1"/>
          <w14:textFill>
            <w14:solidFill>
              <w14:schemeClr w14:val="tx1"/>
            </w14:solidFill>
          </w14:textFill>
        </w:rPr>
        <w:t>信息、</w:t>
      </w:r>
      <w:r>
        <w:rPr>
          <w:rFonts w:hint="eastAsia" w:ascii="宋体" w:hAnsi="宋体" w:cs="宋体"/>
          <w:color w:val="000000" w:themeColor="text1"/>
          <w:lang w:eastAsia="zh-Hans"/>
          <w14:textFill>
            <w14:solidFill>
              <w14:schemeClr w14:val="tx1"/>
            </w14:solidFill>
          </w14:textFill>
        </w:rPr>
        <w:t>详细信息</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证据链数据、流转信息、用户交互信息</w:t>
      </w:r>
      <w:r>
        <w:rPr>
          <w:rFonts w:hint="eastAsia" w:ascii="宋体" w:hAnsi="宋体" w:cs="宋体"/>
          <w:color w:val="000000" w:themeColor="text1"/>
          <w14:textFill>
            <w14:solidFill>
              <w14:schemeClr w14:val="tx1"/>
            </w14:solidFill>
          </w14:textFill>
        </w:rPr>
        <w:t>，各类型数据量如下所示：</w:t>
      </w:r>
    </w:p>
    <w:p>
      <w:pPr>
        <w:numPr>
          <w:ilvl w:val="0"/>
          <w:numId w:val="22"/>
        </w:numPr>
        <w:ind w:left="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概要</w:t>
      </w:r>
      <w:r>
        <w:rPr>
          <w:rFonts w:hint="eastAsia" w:ascii="宋体" w:hAnsi="宋体" w:cs="宋体"/>
          <w:color w:val="000000" w:themeColor="text1"/>
          <w14:textFill>
            <w14:solidFill>
              <w14:schemeClr w14:val="tx1"/>
            </w14:solidFill>
          </w14:textFill>
        </w:rPr>
        <w:t>信息：1KB；</w:t>
      </w:r>
    </w:p>
    <w:p>
      <w:pPr>
        <w:numPr>
          <w:ilvl w:val="0"/>
          <w:numId w:val="22"/>
        </w:numPr>
        <w:ind w:left="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详细信息：20KB；</w:t>
      </w:r>
    </w:p>
    <w:p>
      <w:pPr>
        <w:numPr>
          <w:ilvl w:val="0"/>
          <w:numId w:val="22"/>
        </w:numPr>
        <w:ind w:left="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证据链：100KB；</w:t>
      </w:r>
    </w:p>
    <w:p>
      <w:pPr>
        <w:numPr>
          <w:ilvl w:val="0"/>
          <w:numId w:val="22"/>
        </w:numPr>
        <w:ind w:left="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流转信息</w:t>
      </w:r>
      <w:r>
        <w:rPr>
          <w:rFonts w:hint="eastAsia" w:ascii="宋体" w:hAnsi="宋体" w:cs="宋体"/>
          <w:color w:val="000000" w:themeColor="text1"/>
          <w14:textFill>
            <w14:solidFill>
              <w14:schemeClr w14:val="tx1"/>
            </w14:solidFill>
          </w14:textFill>
        </w:rPr>
        <w:t>：400KB；</w:t>
      </w:r>
    </w:p>
    <w:p>
      <w:pPr>
        <w:numPr>
          <w:ilvl w:val="0"/>
          <w:numId w:val="22"/>
        </w:numPr>
        <w:ind w:left="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用户交互信息：</w:t>
      </w:r>
      <w:r>
        <w:rPr>
          <w:rFonts w:hint="eastAsia" w:ascii="宋体" w:hAnsi="宋体" w:cs="宋体"/>
          <w:color w:val="000000" w:themeColor="text1"/>
          <w14:textFill>
            <w14:solidFill>
              <w14:schemeClr w14:val="tx1"/>
            </w14:solidFill>
          </w14:textFill>
        </w:rPr>
        <w:t>100KB；</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综上所述，单个</w:t>
      </w:r>
      <w:r>
        <w:rPr>
          <w:rFonts w:hint="eastAsia" w:ascii="宋体" w:hAnsi="宋体" w:cs="宋体"/>
          <w:color w:val="000000" w:themeColor="text1"/>
          <w:lang w:eastAsia="zh-Hans"/>
          <w14:textFill>
            <w14:solidFill>
              <w14:schemeClr w14:val="tx1"/>
            </w14:solidFill>
          </w14:textFill>
        </w:rPr>
        <w:t>信息单元</w:t>
      </w:r>
      <w:r>
        <w:rPr>
          <w:rFonts w:hint="eastAsia" w:ascii="宋体" w:hAnsi="宋体" w:cs="宋体"/>
          <w:color w:val="000000" w:themeColor="text1"/>
          <w14:textFill>
            <w14:solidFill>
              <w14:schemeClr w14:val="tx1"/>
            </w14:solidFill>
          </w14:textFill>
        </w:rPr>
        <w:t>的数据存储量总计</w:t>
      </w:r>
      <w:r>
        <w:rPr>
          <w:rFonts w:hint="eastAsia" w:ascii="宋体" w:hAnsi="宋体" w:cs="宋体"/>
          <w:color w:val="000000" w:themeColor="text1"/>
          <w:lang w:eastAsia="zh-Hans"/>
          <w14:textFill>
            <w14:solidFill>
              <w14:schemeClr w14:val="tx1"/>
            </w14:solidFill>
          </w14:textFill>
        </w:rPr>
        <w:t>预估是721</w:t>
      </w:r>
      <w:r>
        <w:rPr>
          <w:rFonts w:hint="eastAsia" w:ascii="宋体" w:hAnsi="宋体" w:cs="宋体"/>
          <w:color w:val="000000" w:themeColor="text1"/>
          <w14:textFill>
            <w14:solidFill>
              <w14:schemeClr w14:val="tx1"/>
            </w14:solidFill>
          </w14:textFill>
        </w:rPr>
        <w:t>KB。</w:t>
      </w:r>
    </w:p>
    <w:p>
      <w:pPr>
        <w:numPr>
          <w:ilvl w:val="0"/>
          <w:numId w:val="21"/>
        </w:num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平台业务量估算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平台</w:t>
      </w:r>
      <w:r>
        <w:rPr>
          <w:rFonts w:hint="eastAsia" w:ascii="宋体" w:hAnsi="宋体" w:cs="宋体"/>
          <w:color w:val="000000" w:themeColor="text1"/>
          <w:lang w:eastAsia="zh-Hans"/>
          <w14:textFill>
            <w14:solidFill>
              <w14:schemeClr w14:val="tx1"/>
            </w14:solidFill>
          </w14:textFill>
        </w:rPr>
        <w:t>预估</w:t>
      </w:r>
      <w:r>
        <w:rPr>
          <w:rFonts w:hint="eastAsia" w:ascii="宋体" w:hAnsi="宋体" w:cs="宋体"/>
          <w:color w:val="000000" w:themeColor="text1"/>
          <w14:textFill>
            <w14:solidFill>
              <w14:schemeClr w14:val="tx1"/>
            </w14:solidFill>
          </w14:textFill>
        </w:rPr>
        <w:t>业务量平均约为20000</w:t>
      </w:r>
      <w:r>
        <w:rPr>
          <w:rFonts w:hint="eastAsia" w:ascii="宋体" w:hAnsi="宋体" w:cs="宋体"/>
          <w:color w:val="000000" w:themeColor="text1"/>
          <w:lang w:eastAsia="zh-Hans"/>
          <w14:textFill>
            <w14:solidFill>
              <w14:schemeClr w14:val="tx1"/>
            </w14:solidFill>
          </w14:textFill>
        </w:rPr>
        <w:t>件</w:t>
      </w:r>
      <w:r>
        <w:rPr>
          <w:rFonts w:hint="eastAsia" w:ascii="宋体" w:hAnsi="宋体" w:cs="宋体"/>
          <w:color w:val="000000" w:themeColor="text1"/>
          <w14:textFill>
            <w14:solidFill>
              <w14:schemeClr w14:val="tx1"/>
            </w14:solidFill>
          </w14:textFill>
        </w:rPr>
        <w:t>/每天，包含</w:t>
      </w:r>
      <w:r>
        <w:rPr>
          <w:rFonts w:hint="eastAsia" w:ascii="宋体" w:hAnsi="宋体" w:cs="宋体"/>
          <w:color w:val="000000" w:themeColor="text1"/>
          <w:lang w:eastAsia="zh-Hans"/>
          <w14:textFill>
            <w14:solidFill>
              <w14:schemeClr w14:val="tx1"/>
            </w14:solidFill>
          </w14:textFill>
        </w:rPr>
        <w:t>机器识别、教师交互、学生交互件</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学校管理交互、各教育主管单位交互</w:t>
      </w:r>
      <w:r>
        <w:rPr>
          <w:rFonts w:hint="eastAsia" w:ascii="宋体" w:hAnsi="宋体" w:cs="宋体"/>
          <w:color w:val="000000" w:themeColor="text1"/>
          <w14:textFill>
            <w14:solidFill>
              <w14:schemeClr w14:val="tx1"/>
            </w14:solidFill>
          </w14:textFill>
        </w:rPr>
        <w:t>。</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则每年的数据量为：</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12*30*20000*2101/(1024*1024*1024)≈7T；考虑到一部分数据冗余，按照30%计算，则三年数据量为：7T*3+（7T*3）*0.3=27.3T。</w:t>
      </w:r>
    </w:p>
    <w:p>
      <w:pPr>
        <w:numPr>
          <w:ilvl w:val="0"/>
          <w:numId w:val="21"/>
        </w:numPr>
        <w:ind w:firstLine="482"/>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网络链路带宽估算</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实际工作情况，系统总用户约2800000人，平均每天在线人数为8000人，以并发人数为3000人估算，客户端网络带宽需求的平均数据传输量为200Kbps，响应时间以5s计算，网络带宽需求估算值为：平均传输量*并发人数/响应时间/1024*8bit=937.5Mbps，因此建议带宽为不低于1000Mbps。指挥中心与云平台所需网络为不低于200Mbps。</w:t>
      </w:r>
    </w:p>
    <w:p>
      <w:pPr>
        <w:pStyle w:val="8"/>
      </w:pPr>
      <w:bookmarkStart w:id="234" w:name="_Toc18433"/>
      <w:bookmarkStart w:id="235" w:name="_Toc19420"/>
      <w:bookmarkStart w:id="236" w:name="_Toc25249"/>
      <w:bookmarkStart w:id="237" w:name="_Toc8143968"/>
      <w:bookmarkStart w:id="238" w:name="_Toc3635317"/>
      <w:bookmarkStart w:id="239" w:name="_Toc22062"/>
      <w:bookmarkStart w:id="240" w:name="_Toc20674"/>
      <w:bookmarkStart w:id="241" w:name="_Toc23501"/>
      <w:bookmarkStart w:id="242" w:name="_Toc12085"/>
      <w:bookmarkStart w:id="243" w:name="_Toc26097"/>
      <w:bookmarkStart w:id="244" w:name="_Toc18798"/>
      <w:r>
        <w:rPr>
          <w:rFonts w:hint="eastAsia"/>
        </w:rPr>
        <w:t>基础软件需求</w:t>
      </w:r>
      <w:bookmarkEnd w:id="234"/>
      <w:bookmarkEnd w:id="235"/>
      <w:bookmarkEnd w:id="236"/>
      <w:bookmarkEnd w:id="237"/>
      <w:bookmarkEnd w:id="238"/>
      <w:bookmarkEnd w:id="239"/>
      <w:bookmarkEnd w:id="240"/>
      <w:bookmarkEnd w:id="241"/>
      <w:bookmarkEnd w:id="242"/>
      <w:bookmarkEnd w:id="243"/>
      <w:bookmarkEnd w:id="24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应用软件运行所需要的基础软件平台包含数据库软件、操作系统软件、中间件软件、防病毒软件。软件选型的原则是在系统安全、性能稳定的前提下，尽可能选择国产产品以节约投资成本。</w:t>
      </w:r>
      <w:r>
        <w:rPr>
          <w:rFonts w:hint="eastAsia" w:ascii="宋体" w:hAnsi="宋体" w:cs="宋体"/>
          <w:color w:val="000000" w:themeColor="text1"/>
          <w:lang w:eastAsia="zh-Hans"/>
          <w14:textFill>
            <w14:solidFill>
              <w14:schemeClr w14:val="tx1"/>
            </w14:solidFill>
          </w14:textFill>
        </w:rPr>
        <w:t>系统需注重与国产化系统的兼容性。</w:t>
      </w:r>
      <w:r>
        <w:rPr>
          <w:rFonts w:hint="eastAsia" w:ascii="宋体" w:hAnsi="宋体" w:cs="宋体"/>
          <w:color w:val="000000" w:themeColor="text1"/>
          <w14:textFill>
            <w14:solidFill>
              <w14:schemeClr w14:val="tx1"/>
            </w14:solidFill>
          </w14:textFill>
        </w:rPr>
        <w:t>本次项目建设建议选择</w:t>
      </w:r>
      <w:r>
        <w:rPr>
          <w:rFonts w:hint="eastAsia" w:ascii="宋体" w:hAnsi="宋体" w:cs="宋体"/>
          <w:color w:val="000000" w:themeColor="text1"/>
          <w:lang w:eastAsia="zh-Hans"/>
          <w14:textFill>
            <w14:solidFill>
              <w14:schemeClr w14:val="tx1"/>
            </w14:solidFill>
          </w14:textFill>
        </w:rPr>
        <w:t>金蝶</w:t>
      </w:r>
      <w:r>
        <w:rPr>
          <w:rFonts w:hint="eastAsia" w:ascii="宋体" w:hAnsi="宋体" w:cs="宋体"/>
          <w:color w:val="000000" w:themeColor="text1"/>
          <w14:textFill>
            <w14:solidFill>
              <w14:schemeClr w14:val="tx1"/>
            </w14:solidFill>
          </w14:textFill>
        </w:rPr>
        <w:t>中间件；数据库选用</w:t>
      </w:r>
      <w:r>
        <w:rPr>
          <w:rFonts w:hint="eastAsia" w:ascii="宋体" w:hAnsi="宋体" w:cs="宋体"/>
          <w:color w:val="000000" w:themeColor="text1"/>
          <w:lang w:eastAsia="zh-Hans"/>
          <w14:textFill>
            <w14:solidFill>
              <w14:schemeClr w14:val="tx1"/>
            </w14:solidFill>
          </w14:textFill>
        </w:rPr>
        <w:t>人大金仓</w:t>
      </w:r>
      <w:r>
        <w:rPr>
          <w:rFonts w:hint="eastAsia" w:ascii="宋体" w:hAnsi="宋体" w:cs="宋体"/>
          <w:color w:val="000000" w:themeColor="text1"/>
          <w14:textFill>
            <w14:solidFill>
              <w14:schemeClr w14:val="tx1"/>
            </w14:solidFill>
          </w14:textFill>
        </w:rPr>
        <w:t>管理系统；操作系统选用银河麒麟（KylinOS）。</w:t>
      </w:r>
    </w:p>
    <w:p>
      <w:pPr>
        <w:pStyle w:val="8"/>
      </w:pPr>
      <w:bookmarkStart w:id="245" w:name="_Toc3036"/>
      <w:bookmarkStart w:id="246" w:name="_Toc8143969"/>
      <w:bookmarkStart w:id="247" w:name="_Toc17822"/>
      <w:bookmarkStart w:id="248" w:name="_Toc19870"/>
      <w:bookmarkStart w:id="249" w:name="_Toc10438"/>
      <w:bookmarkStart w:id="250" w:name="_Toc26804"/>
      <w:bookmarkStart w:id="251" w:name="_Toc15667"/>
      <w:bookmarkStart w:id="252" w:name="_Toc29562"/>
      <w:bookmarkStart w:id="253" w:name="_Toc28359"/>
      <w:bookmarkStart w:id="254" w:name="_Toc13668"/>
      <w:bookmarkStart w:id="255" w:name="_Toc3635318"/>
      <w:r>
        <w:rPr>
          <w:rFonts w:hint="eastAsia"/>
        </w:rPr>
        <w:t>网络建设需求</w:t>
      </w:r>
      <w:bookmarkEnd w:id="245"/>
      <w:bookmarkEnd w:id="246"/>
      <w:bookmarkEnd w:id="247"/>
      <w:bookmarkEnd w:id="248"/>
      <w:bookmarkEnd w:id="249"/>
      <w:bookmarkEnd w:id="250"/>
      <w:bookmarkEnd w:id="251"/>
      <w:bookmarkEnd w:id="252"/>
      <w:bookmarkEnd w:id="253"/>
      <w:bookmarkEnd w:id="254"/>
      <w:bookmarkEnd w:id="255"/>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网络建设需要保证市、县（</w:t>
      </w:r>
      <w:r>
        <w:rPr>
          <w:rFonts w:hint="eastAsia" w:ascii="宋体" w:hAnsi="宋体" w:cs="宋体"/>
          <w:color w:val="000000" w:themeColor="text1"/>
          <w:lang w:eastAsia="zh-Hans"/>
          <w14:textFill>
            <w14:solidFill>
              <w14:schemeClr w14:val="tx1"/>
            </w14:solidFill>
          </w14:textFill>
        </w:rPr>
        <w:t>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Hans"/>
          <w14:textFill>
            <w14:solidFill>
              <w14:schemeClr w14:val="tx1"/>
            </w14:solidFill>
          </w14:textFill>
        </w:rPr>
        <w:t>乡（镇、街道）、村</w:t>
      </w:r>
      <w:r>
        <w:rPr>
          <w:rFonts w:hint="eastAsia" w:ascii="宋体" w:hAnsi="宋体" w:cs="宋体"/>
          <w:color w:val="000000" w:themeColor="text1"/>
          <w14:textFill>
            <w14:solidFill>
              <w14:schemeClr w14:val="tx1"/>
            </w14:solidFill>
          </w14:textFill>
        </w:rPr>
        <w:t>的互联互通。</w:t>
      </w:r>
      <w:r>
        <w:rPr>
          <w:rFonts w:hint="eastAsia" w:ascii="宋体" w:hAnsi="宋体" w:cs="宋体"/>
          <w:color w:val="000000" w:themeColor="text1"/>
          <w:lang w:eastAsia="zh-Hans"/>
          <w14:textFill>
            <w14:solidFill>
              <w14:schemeClr w14:val="tx1"/>
            </w14:solidFill>
          </w14:textFill>
        </w:rPr>
        <w:t>各受众主体人员手机端</w:t>
      </w:r>
      <w:r>
        <w:rPr>
          <w:rFonts w:hint="eastAsia" w:ascii="宋体" w:hAnsi="宋体" w:cs="宋体"/>
          <w:color w:val="000000" w:themeColor="text1"/>
          <w14:textFill>
            <w14:solidFill>
              <w14:schemeClr w14:val="tx1"/>
            </w14:solidFill>
          </w14:textFill>
        </w:rPr>
        <w:t>需要保障手机上传、接收的稳定性。</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络系统应具有高性能、可靠性、安全性、可扩展、可管理性，在关键性业务中出现问题时提供快速的恢复能力。核心网络设备也能在发生故障时进行自动主备切换。系统选用的设备和技术应符合国际标准。网络中使用的设备和协议应完全符合国际通用的技术标准，兼容现有的网络环境，提供很好的互联性；网络系统应有很高的可靠性、稳定性及冗余，在投资充裕的前提下，提供拓扑结构及设备的冗余和备份，把单点失效对网络系统的影响减少到最小，避免由于网络故障造成用户的损失。</w:t>
      </w:r>
    </w:p>
    <w:p>
      <w:pPr>
        <w:ind w:firstLine="48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基础网络系统应提供足够的带宽，丰富的接口形式，满足用户对应用和带宽的基本需要，并保留一定的余量供扩展使用，最大可能地降低网络传输的延迟。网络系统应具有良好的可扩充性，对未来的应用和技术有一定的前瞻性，随着网络规模及其运行、应用的不断发展，现有系统应提供足够的扩充能力，适应发展的需要。</w:t>
      </w:r>
      <w:r>
        <w:rPr>
          <w:rFonts w:hint="eastAsia" w:ascii="宋体" w:hAnsi="宋体" w:cs="宋体"/>
          <w:color w:val="000000" w:themeColor="text1"/>
          <w:szCs w:val="21"/>
          <w14:textFill>
            <w14:solidFill>
              <w14:schemeClr w14:val="tx1"/>
            </w14:solidFill>
          </w14:textFill>
        </w:rPr>
        <w:t>具体网络链路需求如下：</w:t>
      </w:r>
    </w:p>
    <w:tbl>
      <w:tblPr>
        <w:tblStyle w:val="29"/>
        <w:tblW w:w="8327" w:type="dxa"/>
        <w:tblInd w:w="93" w:type="dxa"/>
        <w:tblLayout w:type="autofit"/>
        <w:tblCellMar>
          <w:top w:w="0" w:type="dxa"/>
          <w:left w:w="108" w:type="dxa"/>
          <w:bottom w:w="0" w:type="dxa"/>
          <w:right w:w="108" w:type="dxa"/>
        </w:tblCellMar>
      </w:tblPr>
      <w:tblGrid>
        <w:gridCol w:w="1454"/>
        <w:gridCol w:w="1129"/>
        <w:gridCol w:w="1270"/>
        <w:gridCol w:w="4474"/>
      </w:tblGrid>
      <w:tr>
        <w:tblPrEx>
          <w:tblCellMar>
            <w:top w:w="0" w:type="dxa"/>
            <w:left w:w="108" w:type="dxa"/>
            <w:bottom w:w="0" w:type="dxa"/>
            <w:right w:w="108" w:type="dxa"/>
          </w:tblCellMar>
        </w:tblPrEx>
        <w:trPr>
          <w:trHeight w:val="27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类型</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单位</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描述</w:t>
            </w:r>
          </w:p>
        </w:tc>
      </w:tr>
      <w:tr>
        <w:tblPrEx>
          <w:tblCellMar>
            <w:top w:w="0" w:type="dxa"/>
            <w:left w:w="108" w:type="dxa"/>
            <w:bottom w:w="0" w:type="dxa"/>
            <w:right w:w="108" w:type="dxa"/>
          </w:tblCellMar>
        </w:tblPrEx>
        <w:trPr>
          <w:trHeight w:val="270" w:hRule="atLeast"/>
        </w:trPr>
        <w:tc>
          <w:tcPr>
            <w:tcW w:w="1454" w:type="dxa"/>
            <w:vMerge w:val="restart"/>
            <w:tcBorders>
              <w:top w:val="single" w:color="000000" w:sz="4" w:space="0"/>
              <w:left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网络链路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条/1年</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电子政务外网：</w:t>
            </w:r>
            <w:r>
              <w:rPr>
                <w:rFonts w:hint="eastAsia" w:ascii="宋体" w:hAnsi="宋体" w:cs="宋体"/>
                <w:color w:val="000000" w:themeColor="text1"/>
                <w:sz w:val="21"/>
                <w:szCs w:val="21"/>
                <w14:textFill>
                  <w14:solidFill>
                    <w14:schemeClr w14:val="tx1"/>
                  </w14:solidFill>
                </w14:textFill>
              </w:rPr>
              <w:t>云平台100M至监督指挥中心网络；</w:t>
            </w:r>
            <w:r>
              <w:rPr>
                <w:rFonts w:hint="eastAsia" w:ascii="宋体" w:hAnsi="宋体" w:cs="宋体"/>
                <w:color w:val="000000" w:themeColor="text1"/>
                <w:sz w:val="21"/>
                <w:szCs w:val="21"/>
                <w:lang w:eastAsia="zh-Hans"/>
                <w14:textFill>
                  <w14:solidFill>
                    <w14:schemeClr w14:val="tx1"/>
                  </w14:solidFill>
                </w14:textFill>
              </w:rPr>
              <w:t>电子政务外网IP8个；</w:t>
            </w:r>
          </w:p>
        </w:tc>
      </w:tr>
      <w:tr>
        <w:tblPrEx>
          <w:tblCellMar>
            <w:top w:w="0" w:type="dxa"/>
            <w:left w:w="108" w:type="dxa"/>
            <w:bottom w:w="0" w:type="dxa"/>
            <w:right w:w="108" w:type="dxa"/>
          </w:tblCellMar>
        </w:tblPrEx>
        <w:trPr>
          <w:trHeight w:val="270" w:hRule="atLeast"/>
        </w:trPr>
        <w:tc>
          <w:tcPr>
            <w:tcW w:w="1454" w:type="dxa"/>
            <w:vMerge w:val="continue"/>
            <w:tcBorders>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条/1年</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500M互联网专线用于外网访问（利旧）</w:t>
            </w:r>
          </w:p>
        </w:tc>
      </w:tr>
      <w:tr>
        <w:tblPrEx>
          <w:tblCellMar>
            <w:top w:w="0" w:type="dxa"/>
            <w:left w:w="108" w:type="dxa"/>
            <w:bottom w:w="0" w:type="dxa"/>
            <w:right w:w="108" w:type="dxa"/>
          </w:tblCellMar>
        </w:tblPrEx>
        <w:trPr>
          <w:trHeight w:val="270" w:hRule="atLeast"/>
        </w:trPr>
        <w:tc>
          <w:tcPr>
            <w:tcW w:w="1454" w:type="dxa"/>
            <w:vMerge w:val="continue"/>
            <w:tcBorders>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bookmarkStart w:id="256" w:name="_Toc20344"/>
            <w:bookmarkStart w:id="257" w:name="_Toc20152"/>
            <w:bookmarkStart w:id="258" w:name="_Toc15683"/>
            <w:bookmarkStart w:id="259" w:name="_Toc4353"/>
            <w:bookmarkStart w:id="260" w:name="_Toc28364"/>
            <w:bookmarkStart w:id="261" w:name="_Toc19731"/>
            <w:bookmarkStart w:id="262" w:name="_Toc29160"/>
            <w:bookmarkStart w:id="263" w:name="_Toc20074"/>
            <w:bookmarkStart w:id="264" w:name="_Toc3635314"/>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条/1年</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云上带宽1</w:t>
            </w:r>
            <w:r>
              <w:rPr>
                <w:rFonts w:hint="eastAsia" w:ascii="宋体" w:hAnsi="宋体" w:cs="宋体"/>
                <w:color w:val="000000" w:themeColor="text1"/>
                <w:sz w:val="21"/>
                <w:szCs w:val="21"/>
                <w14:textFill>
                  <w14:solidFill>
                    <w14:schemeClr w14:val="tx1"/>
                  </w14:solidFill>
                </w14:textFill>
              </w:rPr>
              <w:t>条5M，</w:t>
            </w:r>
            <w:r>
              <w:rPr>
                <w:rFonts w:hint="eastAsia" w:ascii="宋体" w:hAnsi="宋体" w:cs="宋体"/>
                <w:color w:val="000000" w:themeColor="text1"/>
                <w:sz w:val="21"/>
                <w:szCs w:val="21"/>
                <w:lang w:eastAsia="zh-Hans"/>
                <w14:textFill>
                  <w14:solidFill>
                    <w14:schemeClr w14:val="tx1"/>
                  </w14:solidFill>
                </w14:textFill>
              </w:rPr>
              <w:t>两个弹性IP;</w:t>
            </w:r>
          </w:p>
        </w:tc>
      </w:tr>
    </w:tbl>
    <w:p>
      <w:pPr>
        <w:pStyle w:val="7"/>
      </w:pPr>
      <w:bookmarkStart w:id="265" w:name="_Toc10532"/>
      <w:bookmarkStart w:id="266" w:name="_Toc16840"/>
      <w:bookmarkStart w:id="267" w:name="_Toc8374"/>
      <w:bookmarkStart w:id="268" w:name="_Toc32181"/>
      <w:bookmarkStart w:id="269" w:name="_Toc51652377"/>
      <w:bookmarkStart w:id="270" w:name="_Toc14972"/>
      <w:bookmarkStart w:id="271" w:name="_Toc7167"/>
      <w:r>
        <w:rPr>
          <w:rFonts w:hint="eastAsia"/>
        </w:rPr>
        <w:t>安全等保需求</w:t>
      </w:r>
      <w:bookmarkEnd w:id="256"/>
      <w:bookmarkEnd w:id="257"/>
      <w:bookmarkEnd w:id="258"/>
      <w:bookmarkEnd w:id="259"/>
      <w:bookmarkEnd w:id="260"/>
      <w:bookmarkEnd w:id="261"/>
      <w:bookmarkEnd w:id="262"/>
      <w:bookmarkEnd w:id="263"/>
      <w:bookmarkEnd w:id="265"/>
      <w:bookmarkEnd w:id="266"/>
      <w:bookmarkEnd w:id="267"/>
      <w:bookmarkEnd w:id="268"/>
      <w:bookmarkEnd w:id="269"/>
      <w:bookmarkEnd w:id="270"/>
      <w:bookmarkEnd w:id="271"/>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公安部、国家保密局、国家密码管理局、国务院信息化工作办公室制定的《信息安全等级保护管理办法》《信息系统安全等级保护定级指南》等标准，安全保护等级定为三级。由第三方运营商提供云计算安全等级保护。</w:t>
      </w:r>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达州市教育服务综合管理系统项目</w:t>
      </w:r>
      <w:r>
        <w:rPr>
          <w:rFonts w:hint="eastAsia" w:ascii="宋体" w:hAnsi="宋体" w:cs="宋体"/>
          <w:color w:val="000000" w:themeColor="text1"/>
          <w14:textFill>
            <w14:solidFill>
              <w14:schemeClr w14:val="tx1"/>
            </w14:solidFill>
          </w14:textFill>
        </w:rPr>
        <w:t>计划部署于</w:t>
      </w:r>
      <w:r>
        <w:rPr>
          <w:rFonts w:hint="eastAsia" w:ascii="宋体" w:hAnsi="宋体" w:cs="宋体"/>
          <w:color w:val="000000" w:themeColor="text1"/>
          <w:lang w:eastAsia="zh-Hans"/>
          <w14:textFill>
            <w14:solidFill>
              <w14:schemeClr w14:val="tx1"/>
            </w14:solidFill>
          </w14:textFill>
        </w:rPr>
        <w:t>达州</w:t>
      </w:r>
      <w:r>
        <w:rPr>
          <w:rFonts w:hint="eastAsia" w:ascii="宋体" w:hAnsi="宋体" w:cs="宋体"/>
          <w:color w:val="000000" w:themeColor="text1"/>
          <w14:textFill>
            <w14:solidFill>
              <w14:schemeClr w14:val="tx1"/>
            </w14:solidFill>
          </w14:textFill>
        </w:rPr>
        <w:t>市政务云平台（主云）。</w:t>
      </w:r>
      <w:r>
        <w:rPr>
          <w:rFonts w:hint="eastAsia" w:ascii="宋体" w:hAnsi="宋体" w:cs="宋体"/>
          <w:color w:val="000000" w:themeColor="text1"/>
          <w:lang w:eastAsia="zh-Hans"/>
          <w14:textFill>
            <w14:solidFill>
              <w14:schemeClr w14:val="tx1"/>
            </w14:solidFill>
          </w14:textFill>
        </w:rPr>
        <w:t>项目应符合</w:t>
      </w:r>
      <w:r>
        <w:rPr>
          <w:rFonts w:hint="eastAsia" w:ascii="宋体" w:hAnsi="宋体" w:cs="宋体"/>
          <w:color w:val="000000" w:themeColor="text1"/>
          <w14:textFill>
            <w14:solidFill>
              <w14:schemeClr w14:val="tx1"/>
            </w14:solidFill>
          </w14:textFill>
        </w:rPr>
        <w:t>三级安全保护等级认证</w:t>
      </w:r>
      <w:r>
        <w:rPr>
          <w:rFonts w:hint="eastAsia" w:ascii="宋体" w:hAnsi="宋体" w:cs="宋体"/>
          <w:color w:val="000000" w:themeColor="text1"/>
          <w:lang w:eastAsia="zh-Hans"/>
          <w14:textFill>
            <w14:solidFill>
              <w14:schemeClr w14:val="tx1"/>
            </w14:solidFill>
          </w14:textFill>
        </w:rPr>
        <w:t>标准和要求</w:t>
      </w:r>
      <w:r>
        <w:rPr>
          <w:rFonts w:hint="eastAsia" w:ascii="宋体" w:hAnsi="宋体" w:cs="宋体"/>
          <w:color w:val="000000" w:themeColor="text1"/>
          <w14:textFill>
            <w14:solidFill>
              <w14:schemeClr w14:val="tx1"/>
            </w14:solidFill>
          </w14:textFill>
        </w:rPr>
        <w:t>。该平台</w:t>
      </w:r>
      <w:r>
        <w:rPr>
          <w:rFonts w:hint="eastAsia" w:ascii="宋体" w:hAnsi="宋体" w:cs="宋体"/>
          <w:color w:val="000000" w:themeColor="text1"/>
          <w:lang w:eastAsia="zh-Hans"/>
          <w14:textFill>
            <w14:solidFill>
              <w14:schemeClr w14:val="tx1"/>
            </w14:solidFill>
          </w14:textFill>
        </w:rPr>
        <w:t>应</w:t>
      </w:r>
      <w:r>
        <w:rPr>
          <w:rFonts w:hint="eastAsia" w:ascii="宋体" w:hAnsi="宋体" w:cs="宋体"/>
          <w:color w:val="000000" w:themeColor="text1"/>
          <w14:textFill>
            <w14:solidFill>
              <w14:schemeClr w14:val="tx1"/>
            </w14:solidFill>
          </w14:textFill>
        </w:rPr>
        <w:t>采用分布式架构，系统在网络边界处</w:t>
      </w:r>
      <w:r>
        <w:rPr>
          <w:rFonts w:hint="eastAsia" w:ascii="宋体" w:hAnsi="宋体" w:cs="宋体"/>
          <w:color w:val="000000" w:themeColor="text1"/>
          <w:lang w:eastAsia="zh-Hans"/>
          <w14:textFill>
            <w14:solidFill>
              <w14:schemeClr w14:val="tx1"/>
            </w14:solidFill>
          </w14:textFill>
        </w:rPr>
        <w:t>应</w:t>
      </w:r>
      <w:r>
        <w:rPr>
          <w:rFonts w:hint="eastAsia" w:ascii="宋体" w:hAnsi="宋体" w:cs="宋体"/>
          <w:color w:val="000000" w:themeColor="text1"/>
          <w14:textFill>
            <w14:solidFill>
              <w14:schemeClr w14:val="tx1"/>
            </w14:solidFill>
          </w14:textFill>
        </w:rPr>
        <w:t>部署防火墙、IPS、抗DDoS等设备提供安全防护和入侵防御功能，旁路</w:t>
      </w:r>
      <w:r>
        <w:rPr>
          <w:rFonts w:hint="eastAsia" w:ascii="宋体" w:hAnsi="宋体" w:cs="宋体"/>
          <w:color w:val="000000" w:themeColor="text1"/>
          <w:lang w:eastAsia="zh-Hans"/>
          <w14:textFill>
            <w14:solidFill>
              <w14:schemeClr w14:val="tx1"/>
            </w14:solidFill>
          </w14:textFill>
        </w:rPr>
        <w:t>应</w:t>
      </w:r>
      <w:r>
        <w:rPr>
          <w:rFonts w:hint="eastAsia" w:ascii="宋体" w:hAnsi="宋体" w:cs="宋体"/>
          <w:color w:val="000000" w:themeColor="text1"/>
          <w14:textFill>
            <w14:solidFill>
              <w14:schemeClr w14:val="tx1"/>
            </w14:solidFill>
          </w14:textFill>
        </w:rPr>
        <w:t>部署安全审计、态势感知、堡垒机等设备提供日志审计、漏洞扫描以及安全运维等功能；系统</w:t>
      </w:r>
      <w:r>
        <w:rPr>
          <w:rFonts w:hint="eastAsia" w:ascii="宋体" w:hAnsi="宋体" w:cs="宋体"/>
          <w:color w:val="000000" w:themeColor="text1"/>
          <w:lang w:eastAsia="zh-Hans"/>
          <w14:textFill>
            <w14:solidFill>
              <w14:schemeClr w14:val="tx1"/>
            </w14:solidFill>
          </w14:textFill>
        </w:rPr>
        <w:t>应</w:t>
      </w:r>
      <w:r>
        <w:rPr>
          <w:rFonts w:hint="eastAsia" w:ascii="宋体" w:hAnsi="宋体" w:cs="宋体"/>
          <w:color w:val="000000" w:themeColor="text1"/>
          <w14:textFill>
            <w14:solidFill>
              <w14:schemeClr w14:val="tx1"/>
            </w14:solidFill>
          </w14:textFill>
        </w:rPr>
        <w:t>部署高性能存储节点服务器、高性能计算节点服务器、普通存储节点服务器、普通计算节点服务器提供系统核心业务的支撑。该系统涉及的数据包括鉴别信息、系统管理数据和重要业务数据，其中重要业务数据采用本地和异地方式进行备份。因此</w:t>
      </w:r>
      <w:r>
        <w:rPr>
          <w:rFonts w:hint="eastAsia" w:ascii="宋体" w:hAnsi="宋体" w:cs="宋体"/>
          <w:color w:val="000000" w:themeColor="text1"/>
          <w:lang w:eastAsia="zh-Hans"/>
          <w14:textFill>
            <w14:solidFill>
              <w14:schemeClr w14:val="tx1"/>
            </w14:solidFill>
          </w14:textFill>
        </w:rPr>
        <w:t>达州市教育服务综合管理系统项目</w:t>
      </w:r>
      <w:r>
        <w:rPr>
          <w:rFonts w:hint="eastAsia" w:ascii="宋体" w:hAnsi="宋体" w:cs="宋体"/>
          <w:color w:val="000000" w:themeColor="text1"/>
          <w14:textFill>
            <w14:solidFill>
              <w14:schemeClr w14:val="tx1"/>
            </w14:solidFill>
          </w14:textFill>
        </w:rPr>
        <w:t>需要租户侧</w:t>
      </w:r>
      <w:r>
        <w:rPr>
          <w:rFonts w:hint="eastAsia" w:ascii="宋体" w:hAnsi="宋体" w:cs="宋体"/>
          <w:color w:val="000000" w:themeColor="text1"/>
          <w:lang w:eastAsia="zh-Hans"/>
          <w14:textFill>
            <w14:solidFill>
              <w14:schemeClr w14:val="tx1"/>
            </w14:solidFill>
          </w14:textFill>
        </w:rPr>
        <w:t>三</w:t>
      </w:r>
      <w:r>
        <w:rPr>
          <w:rFonts w:hint="eastAsia" w:ascii="宋体" w:hAnsi="宋体" w:cs="宋体"/>
          <w:color w:val="000000" w:themeColor="text1"/>
          <w14:textFill>
            <w14:solidFill>
              <w14:schemeClr w14:val="tx1"/>
            </w14:solidFill>
          </w14:textFill>
        </w:rPr>
        <w:t>级等级保护措施。具体需求如下：</w:t>
      </w:r>
    </w:p>
    <w:tbl>
      <w:tblPr>
        <w:tblStyle w:val="29"/>
        <w:tblpPr w:leftFromText="180" w:rightFromText="180" w:vertAnchor="text" w:horzAnchor="page" w:tblpX="1927" w:tblpY="7"/>
        <w:tblOverlap w:val="never"/>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25"/>
        <w:gridCol w:w="3379"/>
        <w:gridCol w:w="735"/>
        <w:gridCol w:w="74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E2EFD9" w:themeFill="accent6" w:themeFillTint="33"/>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序号</w:t>
            </w:r>
          </w:p>
        </w:tc>
        <w:tc>
          <w:tcPr>
            <w:tcW w:w="664" w:type="pct"/>
            <w:shd w:val="clear" w:color="auto" w:fill="E2EFD9" w:themeFill="accent6" w:themeFillTint="33"/>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安全产品名称</w:t>
            </w:r>
          </w:p>
        </w:tc>
        <w:tc>
          <w:tcPr>
            <w:tcW w:w="1994" w:type="pct"/>
            <w:shd w:val="clear" w:color="auto" w:fill="E2EFD9" w:themeFill="accent6" w:themeFillTint="33"/>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安全服务说明</w:t>
            </w:r>
          </w:p>
        </w:tc>
        <w:tc>
          <w:tcPr>
            <w:tcW w:w="434" w:type="pct"/>
            <w:shd w:val="clear" w:color="auto" w:fill="E2EFD9" w:themeFill="accent6" w:themeFillTint="33"/>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数量</w:t>
            </w:r>
          </w:p>
        </w:tc>
        <w:tc>
          <w:tcPr>
            <w:tcW w:w="442" w:type="pct"/>
            <w:shd w:val="clear" w:color="auto" w:fill="E2EFD9" w:themeFill="accent6" w:themeFillTint="33"/>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单位</w:t>
            </w:r>
          </w:p>
        </w:tc>
        <w:tc>
          <w:tcPr>
            <w:tcW w:w="1039" w:type="pct"/>
            <w:shd w:val="clear" w:color="auto" w:fill="E2EFD9" w:themeFill="accent6" w:themeFillTint="33"/>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664" w:type="pct"/>
            <w:shd w:val="clear" w:color="auto" w:fill="auto"/>
            <w:noWrap/>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云下一代防火墙</w:t>
            </w:r>
          </w:p>
        </w:tc>
        <w:tc>
          <w:tcPr>
            <w:tcW w:w="1994"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该产品专门为云计算环境设计的虚拟化网络安全产品，以虚拟机形态部署适用于云计算环境，为用户提供不同安全等级应用之间的安全隔离和安全防护。产品支持精细化应用识别、VPN、入侵防御、病毒过滤、负载均衡等功能，具备快速部署能力，既可为公有云租户提供安全防护，又可为中小企业私有云用户提供高性价比的防护方案，能够降低客户初始采购和管理维护成本。</w:t>
            </w:r>
          </w:p>
        </w:tc>
        <w:tc>
          <w:tcPr>
            <w:tcW w:w="434"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442"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1039"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按照200M出口带宽进行配置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664" w:type="pct"/>
            <w:shd w:val="clear" w:color="auto" w:fill="auto"/>
            <w:noWrap/>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云日志审计</w:t>
            </w:r>
          </w:p>
        </w:tc>
        <w:tc>
          <w:tcPr>
            <w:tcW w:w="1994"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该产品通过对各类日志数据进行收集、分析和识别，可以对各类性能障碍、非法入侵、非法及不当操作、恶意攻击、违规泄密等行为进行识别，协助运维人员进行安全监视、审计追踪、调查取证等操作。</w:t>
            </w:r>
          </w:p>
        </w:tc>
        <w:tc>
          <w:tcPr>
            <w:tcW w:w="434"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442"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1039"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约按照1.8T可用空间进行配置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664" w:type="pct"/>
            <w:shd w:val="clear" w:color="auto" w:fill="auto"/>
            <w:noWrap/>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云主机安全</w:t>
            </w:r>
          </w:p>
        </w:tc>
        <w:tc>
          <w:tcPr>
            <w:tcW w:w="1994"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该产品提供虚拟化主机安全轻代理防护能力，包含防病毒、主机防火墙、主机入侵防御、防暴力破解（或Webshell检测）四项功能。</w:t>
            </w:r>
          </w:p>
        </w:tc>
        <w:tc>
          <w:tcPr>
            <w:tcW w:w="434"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442"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1039"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按照32个授权数进行配置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w:t>
            </w:r>
          </w:p>
        </w:tc>
        <w:tc>
          <w:tcPr>
            <w:tcW w:w="664" w:type="pct"/>
            <w:shd w:val="clear" w:color="auto" w:fill="auto"/>
            <w:noWrap/>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云堡垒机</w:t>
            </w:r>
          </w:p>
        </w:tc>
        <w:tc>
          <w:tcPr>
            <w:tcW w:w="1994"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该产品提供云计算安全管控的系统和组件，包含用户管理、资源管理、策略、审计、工单等模块，支持对Windows主机、Linux主机等诸多主机的安全管控保护。</w:t>
            </w:r>
          </w:p>
        </w:tc>
        <w:tc>
          <w:tcPr>
            <w:tcW w:w="434"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442"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1039"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按照32个授权数进行配置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w:t>
            </w:r>
          </w:p>
        </w:tc>
        <w:tc>
          <w:tcPr>
            <w:tcW w:w="664" w:type="pct"/>
            <w:shd w:val="clear" w:color="auto" w:fill="auto"/>
            <w:noWrap/>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云数据库审计</w:t>
            </w:r>
          </w:p>
        </w:tc>
        <w:tc>
          <w:tcPr>
            <w:tcW w:w="1994"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该产品能对Oracle、MS-SQLServer、DB2、Sybase、MySQL、Informix、CACHE、Teradata、神通、达梦、人大金仓等业界主流数据库进行深度解析与审计分析，可以帮助用户提升数据库运行监控的透明度，降低人工审计成本，真正实现数据库全业务运行可视化、日常操作可监控、危险操作可控制、所有行为可审计、安全事件可追溯。</w:t>
            </w:r>
          </w:p>
        </w:tc>
        <w:tc>
          <w:tcPr>
            <w:tcW w:w="434"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442" w:type="pct"/>
            <w:shd w:val="clear" w:color="auto" w:fill="auto"/>
            <w:noWrap/>
            <w:vAlign w:val="center"/>
          </w:tcPr>
          <w:p>
            <w:pPr>
              <w:widowControl/>
              <w:ind w:firstLine="0" w:firstLineChars="0"/>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套</w:t>
            </w:r>
          </w:p>
        </w:tc>
        <w:tc>
          <w:tcPr>
            <w:tcW w:w="1039" w:type="pct"/>
            <w:shd w:val="clear" w:color="auto" w:fill="auto"/>
            <w:vAlign w:val="center"/>
          </w:tcPr>
          <w:p>
            <w:pPr>
              <w:widowControl/>
              <w:ind w:firstLine="0" w:firstLineChars="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按照2个数据库实例进行配置</w:t>
            </w:r>
          </w:p>
        </w:tc>
      </w:tr>
      <w:bookmarkEnd w:id="264"/>
    </w:tbl>
    <w:p>
      <w:pPr>
        <w:ind w:firstLine="480"/>
        <w:rPr>
          <w:lang w:eastAsia="zh-Hans"/>
        </w:rPr>
      </w:pPr>
    </w:p>
    <w:p>
      <w:pPr>
        <w:pStyle w:val="4"/>
        <w:rPr>
          <w:lang w:eastAsia="zh-Hans"/>
        </w:rPr>
      </w:pPr>
      <w:bookmarkStart w:id="272" w:name="_Toc538106851"/>
      <w:r>
        <w:rPr>
          <w:rFonts w:hint="eastAsia"/>
          <w:lang w:eastAsia="zh-Hans"/>
        </w:rPr>
        <w:t>建设内容清单</w:t>
      </w:r>
      <w:bookmarkEnd w:id="272"/>
    </w:p>
    <w:p>
      <w:pPr>
        <w:pStyle w:val="35"/>
        <w:ind w:firstLine="480"/>
        <w:rPr>
          <w:rFonts w:cs="宋体"/>
          <w:color w:val="000000" w:themeColor="text1"/>
          <w14:textFill>
            <w14:solidFill>
              <w14:schemeClr w14:val="tx1"/>
            </w14:solidFill>
          </w14:textFill>
        </w:rPr>
      </w:pPr>
    </w:p>
    <w:tbl>
      <w:tblPr>
        <w:tblStyle w:val="29"/>
        <w:tblW w:w="8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200"/>
        <w:gridCol w:w="738"/>
        <w:gridCol w:w="700"/>
        <w:gridCol w:w="4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8339" w:type="dxa"/>
            <w:gridSpan w:val="5"/>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达州市教育服务综合管理系统建设</w:t>
            </w:r>
            <w:r>
              <w:rPr>
                <w:rFonts w:hint="eastAsia" w:ascii="宋体" w:hAnsi="宋体" w:cs="宋体"/>
                <w:b/>
                <w:bCs/>
                <w:color w:val="000000" w:themeColor="text1"/>
                <w:kern w:val="0"/>
                <w:sz w:val="21"/>
                <w:szCs w:val="21"/>
                <w:lang w:bidi="ar"/>
                <w14:textFill>
                  <w14:solidFill>
                    <w14:schemeClr w14:val="tx1"/>
                  </w14:solidFill>
                </w14:textFill>
              </w:rPr>
              <w:t>项目</w:t>
            </w:r>
            <w:r>
              <w:rPr>
                <w:rFonts w:hint="eastAsia" w:ascii="宋体" w:hAnsi="宋体" w:cs="宋体"/>
                <w:b/>
                <w:bCs/>
                <w:color w:val="000000" w:themeColor="text1"/>
                <w:kern w:val="0"/>
                <w:sz w:val="21"/>
                <w:szCs w:val="21"/>
                <w:lang w:eastAsia="zh-Hans" w:bidi="ar"/>
                <w14:textFill>
                  <w14:solidFill>
                    <w14:schemeClr w14:val="tx1"/>
                  </w14:solidFill>
                </w14:textFill>
              </w:rPr>
              <w:t>建设内容清单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序号</w:t>
            </w: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分项名称</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数量</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单位</w:t>
            </w:r>
          </w:p>
        </w:tc>
        <w:tc>
          <w:tcPr>
            <w:tcW w:w="4950"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lang w:bidi="ar"/>
                <w14:textFill>
                  <w14:solidFill>
                    <w14:schemeClr w14:val="tx1"/>
                  </w14:solidFill>
                </w14:textFill>
              </w:rPr>
              <w:t>一</w:t>
            </w:r>
          </w:p>
        </w:tc>
        <w:tc>
          <w:tcPr>
            <w:tcW w:w="7588" w:type="dxa"/>
            <w:gridSpan w:val="4"/>
            <w:tcBorders>
              <w:tl2br w:val="nil"/>
              <w:tr2bl w:val="nil"/>
            </w:tcBorders>
            <w:shd w:val="clear" w:color="auto" w:fill="auto"/>
            <w:vAlign w:val="center"/>
          </w:tcPr>
          <w:p>
            <w:pPr>
              <w:widowControl/>
              <w:ind w:firstLine="0" w:firstLineChars="0"/>
              <w:jc w:val="left"/>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统一基础平台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基础平台</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参数配置、区域管理、主管机构、学校管理、学校班级、学校课程、教师管理、学生管理、用户管理、字典管理、节假日管理、接口管理、统一认证、消息管理、权限管理、定时代理、备份管理、版本管理、日志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kern w:val="0"/>
                <w:sz w:val="21"/>
                <w:szCs w:val="21"/>
                <w:lang w:eastAsia="zh-Hans" w:bidi="ar"/>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二</w:t>
            </w:r>
          </w:p>
        </w:tc>
        <w:tc>
          <w:tcPr>
            <w:tcW w:w="7588" w:type="dxa"/>
            <w:gridSpan w:val="4"/>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教育GIS（地理位置）服务能力系统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b/>
                <w:bCs/>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空间数据</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学校位置、校园地图、教室分布、校园设施、校园环境、学区划分、路径导航、教育管理机构、搜索和过滤、报表和统计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b/>
                <w:bCs/>
                <w:color w:val="000000" w:themeColor="text1"/>
                <w:kern w:val="0"/>
                <w:sz w:val="21"/>
                <w:szCs w:val="21"/>
                <w:lang w:bidi="ar"/>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制图管理</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数字孪生底座、数据采集、数据管理、地图管理、地图操作、模型管理、区划管理、画布管理、地图分享、图层管理、标注标绘、属性自定义、数据关联、空间量算、空间分析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b/>
                <w:bCs/>
                <w:color w:val="000000" w:themeColor="text1"/>
                <w:kern w:val="0"/>
                <w:sz w:val="21"/>
                <w:szCs w:val="21"/>
                <w:lang w:bidi="ar"/>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行政端展示系统</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教育行政区划、学校分布、教育资源分析、学生流动与招生、统计分析、规划和评估、教育扶贫、学区划分、留守儿童分布、外来务工子女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b/>
                <w:bCs/>
                <w:color w:val="000000" w:themeColor="text1"/>
                <w:kern w:val="0"/>
                <w:sz w:val="21"/>
                <w:szCs w:val="21"/>
                <w:lang w:eastAsia="zh-Hans" w:bidi="ar"/>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公众端服务</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地图展示、学校查询、学区查询、教育资源查询、交互查询、统计分析、信息发布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三</w:t>
            </w:r>
          </w:p>
        </w:tc>
        <w:tc>
          <w:tcPr>
            <w:tcW w:w="7588" w:type="dxa"/>
            <w:gridSpan w:val="4"/>
            <w:tcBorders>
              <w:tl2br w:val="nil"/>
              <w:tr2bl w:val="nil"/>
            </w:tcBorders>
            <w:shd w:val="clear" w:color="auto" w:fill="auto"/>
            <w:vAlign w:val="center"/>
          </w:tcPr>
          <w:p>
            <w:pPr>
              <w:widowControl/>
              <w:ind w:firstLine="0" w:firstLineChars="0"/>
              <w:jc w:val="left"/>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三个课堂（直录播系统）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三个课堂（直录播系统）</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基础数据中心、专递课堂、名师课堂、资源管理中心、直播管理中心、在线巡课系统、培训管理系统、在线剪辑系统、集体备课系统、移动端、录播综合管理系统、课堂评价系统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四</w:t>
            </w:r>
          </w:p>
        </w:tc>
        <w:tc>
          <w:tcPr>
            <w:tcW w:w="7588" w:type="dxa"/>
            <w:gridSpan w:val="4"/>
            <w:tcBorders>
              <w:tl2br w:val="nil"/>
              <w:tr2bl w:val="nil"/>
            </w:tcBorders>
            <w:shd w:val="clear" w:color="auto" w:fill="auto"/>
            <w:vAlign w:val="center"/>
          </w:tcPr>
          <w:p>
            <w:pPr>
              <w:widowControl/>
              <w:ind w:firstLine="0" w:firstLineChars="0"/>
              <w:jc w:val="left"/>
              <w:textAlignment w:val="center"/>
              <w:rPr>
                <w:rFonts w:ascii="宋体" w:hAnsi="宋体" w:cs="宋体"/>
                <w:b/>
                <w:bCs/>
                <w:color w:val="000000" w:themeColor="text1"/>
                <w:kern w:val="0"/>
                <w:sz w:val="21"/>
                <w:szCs w:val="21"/>
                <w:lang w:eastAsia="zh-Hans" w:bidi="ar"/>
                <w14:textFill>
                  <w14:solidFill>
                    <w14:schemeClr w14:val="tx1"/>
                  </w14:solidFill>
                </w14:textFill>
              </w:rPr>
            </w:pPr>
            <w:r>
              <w:rPr>
                <w:rFonts w:hint="eastAsia" w:ascii="宋体" w:hAnsi="宋体" w:cs="宋体"/>
                <w:b/>
                <w:bCs/>
                <w:color w:val="000000" w:themeColor="text1"/>
                <w:kern w:val="0"/>
                <w:sz w:val="21"/>
                <w:szCs w:val="21"/>
                <w:lang w:eastAsia="zh-Hans"/>
                <w14:textFill>
                  <w14:solidFill>
                    <w14:schemeClr w14:val="tx1"/>
                  </w14:solidFill>
                </w14:textFill>
              </w:rPr>
              <w:t>新高考服务监管系统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Hans"/>
                <w14:textFill>
                  <w14:solidFill>
                    <w14:schemeClr w14:val="tx1"/>
                  </w14:solidFill>
                </w14:textFill>
              </w:rPr>
              <w:t>新高考服务监管系统</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数据管理、生涯测评、学职管理、区域选科、走班排课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五</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kern w:val="0"/>
                <w:sz w:val="21"/>
                <w:szCs w:val="21"/>
                <w:lang w:eastAsia="zh-Hans"/>
                <w14:textFill>
                  <w14:solidFill>
                    <w14:schemeClr w14:val="tx1"/>
                  </w14:solidFill>
                </w14:textFill>
              </w:rPr>
              <w:t>学业质量监测系统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学业分析</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分析报告、成绩分析、试卷分析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精准教学</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数据采集、数据分析、精准教学、智能题库、练习中心、教学管理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区域联考</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题库资源、联考考试、扫描及阅卷、网上阅卷、学业评价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六</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劳动教育实践管理系统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基地端</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基地管理、课程管理、导师管理、课程订单、费用管理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学校端</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报名管理、费用管理、开课监管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学生端</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个人信息、课程管理、请假管理、成绩查询、学习资源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教师端</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学生管理、课程安排、任务发布、实践记录、请假管理、教学资源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可视化</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基地建设、导师分析、课程开设、课程内容、教育资源、区域统计、分校统计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七</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AI教研能力提升系统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kern w:val="0"/>
                <w:sz w:val="21"/>
                <w:szCs w:val="21"/>
              </w:rPr>
              <w:t>教研活动</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研修日历、听课评课、集体备课、专题研讨、教研成果、移动研修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kern w:val="0"/>
                <w:sz w:val="21"/>
                <w:szCs w:val="21"/>
              </w:rPr>
              <w:t>教师培训</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培训管理、直播培训、考核测试、电子证书、问卷工具、投票工具、签到工具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课题管理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课题资讯、课题管理、课题研讨、课题工具、课题统计、课题成果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课程中心</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云端课程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市本课程</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市本课程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课堂教学AI分析</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整体要求、课堂教情分析、课堂学生分析</w:t>
            </w:r>
          </w:p>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音视频服务包</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音视频服务包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八</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学生综合素质评价系统（义</w:t>
            </w:r>
            <w:r>
              <w:rPr>
                <w:rFonts w:hint="eastAsia" w:ascii="宋体" w:hAnsi="宋体" w:cs="宋体"/>
                <w:b/>
                <w:bCs/>
                <w:color w:val="000000" w:themeColor="text1"/>
                <w:sz w:val="21"/>
                <w:szCs w:val="21"/>
                <w:lang w:eastAsia="zh-CN"/>
                <w14:textFill>
                  <w14:solidFill>
                    <w14:schemeClr w14:val="tx1"/>
                  </w14:solidFill>
                </w14:textFill>
              </w:rPr>
              <w:t>务</w:t>
            </w:r>
            <w:r>
              <w:rPr>
                <w:rFonts w:hint="eastAsia" w:ascii="宋体" w:hAnsi="宋体" w:cs="宋体"/>
                <w:b/>
                <w:bCs/>
                <w:color w:val="000000" w:themeColor="text1"/>
                <w:sz w:val="21"/>
                <w:szCs w:val="21"/>
                <w:lang w:eastAsia="zh-Hans"/>
                <w14:textFill>
                  <w14:solidFill>
                    <w14:schemeClr w14:val="tx1"/>
                  </w14:solidFill>
                </w14:textFill>
              </w:rPr>
              <w:t>教</w:t>
            </w:r>
            <w:r>
              <w:rPr>
                <w:rFonts w:hint="eastAsia" w:ascii="宋体" w:hAnsi="宋体" w:cs="宋体"/>
                <w:b/>
                <w:bCs/>
                <w:color w:val="000000" w:themeColor="text1"/>
                <w:sz w:val="21"/>
                <w:szCs w:val="21"/>
                <w:lang w:eastAsia="zh-CN"/>
                <w14:textFill>
                  <w14:solidFill>
                    <w14:schemeClr w14:val="tx1"/>
                  </w14:solidFill>
                </w14:textFill>
              </w:rPr>
              <w:t>育</w:t>
            </w:r>
            <w:r>
              <w:rPr>
                <w:rFonts w:hint="eastAsia" w:ascii="宋体" w:hAnsi="宋体" w:cs="宋体"/>
                <w:b/>
                <w:bCs/>
                <w:color w:val="000000" w:themeColor="text1"/>
                <w:sz w:val="21"/>
                <w:szCs w:val="21"/>
                <w:lang w:eastAsia="zh-Hans"/>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指标管理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系统指标、学校指标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评价工具</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系统工具、自定义工具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评综评方案管理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采集方案管理、评价方案管理、系统作答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方案过程监</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采集任务进展、评价任务进展、多维度监管报告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内容安全监管</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内容安全监管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诚信管理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教师审核与评价、成长圈公示、诚信分数核算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结果公示和查看</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综评档案管理、成长树、成长足迹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评价结果管理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评价报告设置、评价报告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九</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实验教学管理与考试信息化系统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市级实验教学管理与考试系统</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实验教学测评中台、市级实验测评考务管理平台、市级实验测评阅卷平台、内部数据同步系统、外部数据对接系统、视频多级存储及校验系统、实验大数据分析子系统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实验课程开出率管理系统</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组织机构管理、角色管理、仪器标准库、仪器耗材配备标准、实验目录、实验教学计划管理、实验排课管理、实验课程表、开课凭证、开课凭证详情、实验开出率数据看板、实验开出达标率、实验教学资源管理、课程开出率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仪器耗材清单管理系统</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仪器标准清单、仪器标准自定义、仪器标准目录、仪器耗材看板、仪器耗材盘点、仪器耗材清单、仪器耗材使用记录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危化品管理系统</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危化品出入库管理、危化品联动、危化品巡查、巡查标准、巡查抓拍、手动上传、仪器耗材数据分析、实验室信息管理小程序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视频资源管理云平台</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套</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注册管理、身份权限认证、学校接入、流媒体转发管理、巡课直播、功能模块自定义、数据、角色管理、授权数量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十</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三个课堂（直录播系统）配套设备及室内装修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便携录播</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keepNext w:val="0"/>
              <w:keepLines w:val="0"/>
              <w:widowControl/>
              <w:suppressLineNumbers w:val="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val="en-US" w:eastAsia="zh-Hans"/>
                <w14:textFill>
                  <w14:solidFill>
                    <w14:schemeClr w14:val="tx1"/>
                  </w14:solidFill>
                </w14:textFill>
              </w:rPr>
              <w:t>移动录播主机</w:t>
            </w:r>
            <w:r>
              <w:rPr>
                <w:rFonts w:hint="eastAsia" w:ascii="宋体" w:hAnsi="宋体" w:cs="宋体"/>
                <w:color w:val="000000" w:themeColor="text1"/>
                <w:sz w:val="21"/>
                <w:szCs w:val="21"/>
                <w:lang w:val="en-US" w:eastAsia="zh-CN"/>
                <w14:textFill>
                  <w14:solidFill>
                    <w14:schemeClr w14:val="tx1"/>
                  </w14:solidFill>
                </w14:textFill>
              </w:rPr>
              <w:t>4k</w:t>
            </w:r>
            <w:r>
              <w:rPr>
                <w:rFonts w:hint="eastAsia" w:ascii="宋体" w:hAnsi="宋体" w:cs="宋体"/>
                <w:color w:val="000000" w:themeColor="text1"/>
                <w:sz w:val="21"/>
                <w:szCs w:val="21"/>
                <w:lang w:val="en-US" w:eastAsia="zh-Hans"/>
                <w14:textFill>
                  <w14:solidFill>
                    <w14:schemeClr w14:val="tx1"/>
                  </w14:solidFill>
                </w14:textFill>
              </w:rPr>
              <w:t>（1台）、手持式存储卡摄录一体机</w:t>
            </w:r>
            <w:r>
              <w:rPr>
                <w:rFonts w:hint="eastAsia" w:ascii="宋体" w:hAnsi="宋体" w:cs="宋体"/>
                <w:color w:val="000000" w:themeColor="text1"/>
                <w:sz w:val="21"/>
                <w:szCs w:val="21"/>
                <w:lang w:val="en-US" w:eastAsia="zh-CN"/>
                <w14:textFill>
                  <w14:solidFill>
                    <w14:schemeClr w14:val="tx1"/>
                  </w14:solidFill>
                </w14:textFill>
              </w:rPr>
              <w:t>（1台）专业存储卡（2张）专业读卡器（1套）加厚锂电池（2块）、</w:t>
            </w:r>
            <w:r>
              <w:rPr>
                <w:rFonts w:hint="eastAsia" w:ascii="宋体" w:hAnsi="宋体" w:cs="宋体"/>
                <w:color w:val="000000" w:themeColor="text1"/>
                <w:sz w:val="21"/>
                <w:szCs w:val="21"/>
                <w:lang w:eastAsia="zh-CN"/>
                <w14:textFill>
                  <w14:solidFill>
                    <w14:schemeClr w14:val="tx1"/>
                  </w14:solidFill>
                </w14:textFill>
              </w:rPr>
              <w:t>枪麦（</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支）、</w:t>
            </w:r>
            <w:r>
              <w:rPr>
                <w:rFonts w:hint="eastAsia" w:ascii="宋体" w:hAnsi="宋体" w:cs="宋体"/>
                <w:color w:val="000000" w:themeColor="text1"/>
                <w:sz w:val="21"/>
                <w:szCs w:val="21"/>
                <w:lang w:val="en-US" w:eastAsia="zh-CN"/>
                <w14:textFill>
                  <w14:solidFill>
                    <w14:schemeClr w14:val="tx1"/>
                  </w14:solidFill>
                </w14:textFill>
              </w:rPr>
              <w:t>专业摄像包（1个）、</w:t>
            </w:r>
            <w:r>
              <w:rPr>
                <w:rFonts w:hint="eastAsia" w:ascii="宋体" w:hAnsi="宋体" w:cs="宋体"/>
                <w:color w:val="000000" w:themeColor="text1"/>
                <w:sz w:val="21"/>
                <w:szCs w:val="21"/>
                <w:lang w:val="en-US" w:eastAsia="zh-Hans"/>
                <w14:textFill>
                  <w14:solidFill>
                    <w14:schemeClr w14:val="tx1"/>
                  </w14:solidFill>
                </w14:textFill>
              </w:rPr>
              <w:t>APS-C画幅微单</w:t>
            </w:r>
            <w:r>
              <w:rPr>
                <w:rFonts w:hint="eastAsia" w:ascii="宋体" w:hAnsi="宋体" w:cs="宋体"/>
                <w:color w:val="000000" w:themeColor="text1"/>
                <w:sz w:val="21"/>
                <w:szCs w:val="21"/>
                <w:lang w:val="en-US" w:eastAsia="zh-CN"/>
                <w14:textFill>
                  <w14:solidFill>
                    <w14:schemeClr w14:val="tx1"/>
                  </w14:solidFill>
                </w14:textFill>
              </w:rPr>
              <w:t>（1台）、专业存储卡（2张）、</w:t>
            </w:r>
            <w:r>
              <w:rPr>
                <w:rFonts w:hint="eastAsia" w:ascii="宋体" w:hAnsi="宋体" w:cs="宋体"/>
                <w:color w:val="000000" w:themeColor="text1"/>
                <w:sz w:val="21"/>
                <w:szCs w:val="21"/>
                <w:lang w:val="en-US" w:eastAsia="zh-Hans"/>
                <w14:textFill>
                  <w14:solidFill>
                    <w14:schemeClr w14:val="tx1"/>
                  </w14:solidFill>
                </w14:textFill>
              </w:rPr>
              <w:t>全画幅大光圈定焦镜头</w:t>
            </w:r>
            <w:r>
              <w:rPr>
                <w:rFonts w:hint="eastAsia" w:ascii="宋体" w:hAnsi="宋体" w:cs="宋体"/>
                <w:color w:val="000000" w:themeColor="text1"/>
                <w:sz w:val="21"/>
                <w:szCs w:val="21"/>
                <w:lang w:val="en-US" w:eastAsia="zh-CN"/>
                <w14:textFill>
                  <w14:solidFill>
                    <w14:schemeClr w14:val="tx1"/>
                  </w14:solidFill>
                </w14:textFill>
              </w:rPr>
              <w:t>（1个）、相机手 持稳定器（1个）、无线图传系统（2套）、</w:t>
            </w:r>
            <w:r>
              <w:rPr>
                <w:rFonts w:hint="eastAsia" w:ascii="宋体" w:hAnsi="宋体" w:cs="宋体"/>
                <w:color w:val="000000" w:themeColor="text1"/>
                <w:sz w:val="21"/>
                <w:szCs w:val="21"/>
                <w:lang w:eastAsia="zh-Hans"/>
                <w14:textFill>
                  <w14:solidFill>
                    <w14:schemeClr w14:val="tx1"/>
                  </w14:solidFill>
                </w14:textFill>
              </w:rPr>
              <w:t>无线高清</w:t>
            </w:r>
            <w:r>
              <w:rPr>
                <w:rFonts w:hint="eastAsia" w:ascii="宋体" w:hAnsi="宋体" w:cs="宋体"/>
                <w:color w:val="000000" w:themeColor="text1"/>
                <w:sz w:val="21"/>
                <w:szCs w:val="21"/>
                <w:lang w:eastAsia="zh-CN"/>
                <w14:textFill>
                  <w14:solidFill>
                    <w14:schemeClr w14:val="tx1"/>
                  </w14:solidFill>
                </w14:textFill>
              </w:rPr>
              <w:t>变焦</w:t>
            </w:r>
            <w:r>
              <w:rPr>
                <w:rFonts w:hint="eastAsia" w:ascii="宋体" w:hAnsi="宋体" w:cs="宋体"/>
                <w:color w:val="000000" w:themeColor="text1"/>
                <w:sz w:val="21"/>
                <w:szCs w:val="21"/>
                <w:lang w:eastAsia="zh-Hans"/>
                <w14:textFill>
                  <w14:solidFill>
                    <w14:schemeClr w14:val="tx1"/>
                  </w14:solidFill>
                </w14:textFill>
              </w:rPr>
              <w:t>摄像</w:t>
            </w:r>
            <w:r>
              <w:rPr>
                <w:rFonts w:hint="eastAsia" w:ascii="宋体" w:hAnsi="宋体" w:cs="宋体"/>
                <w:color w:val="000000" w:themeColor="text1"/>
                <w:sz w:val="21"/>
                <w:szCs w:val="21"/>
                <w:lang w:eastAsia="zh-CN"/>
                <w14:textFill>
                  <w14:solidFill>
                    <w14:schemeClr w14:val="tx1"/>
                  </w14:solidFill>
                </w14:textFill>
              </w:rPr>
              <w:t>头</w:t>
            </w:r>
            <w:r>
              <w:rPr>
                <w:rFonts w:hint="eastAsia" w:ascii="宋体" w:hAnsi="宋体" w:cs="宋体"/>
                <w:color w:val="000000" w:themeColor="text1"/>
                <w:sz w:val="21"/>
                <w:szCs w:val="21"/>
                <w:lang w:eastAsia="zh-Hans"/>
                <w14:textFill>
                  <w14:solidFill>
                    <w14:schemeClr w14:val="tx1"/>
                  </w14:solidFill>
                </w14:textFill>
              </w:rPr>
              <w:t>（2台）、拾音话筒（1套）、摄像机支架（2副）、视频采集盒（1台）、便携式设备箱（1个）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校园电视台</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批</w:t>
            </w:r>
          </w:p>
        </w:tc>
        <w:tc>
          <w:tcPr>
            <w:tcW w:w="4950" w:type="dxa"/>
            <w:tcBorders>
              <w:tl2br w:val="nil"/>
              <w:tr2bl w:val="nil"/>
            </w:tcBorders>
            <w:shd w:val="clear" w:color="auto" w:fill="auto"/>
            <w:vAlign w:val="center"/>
          </w:tcPr>
          <w:p>
            <w:pPr>
              <w:keepNext w:val="0"/>
              <w:keepLines w:val="0"/>
              <w:widowControl/>
              <w:suppressLineNumbers w:val="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全画幅电影摄影机含全画幅自动变焦电影镜头</w:t>
            </w:r>
            <w:r>
              <w:rPr>
                <w:rFonts w:hint="eastAsia" w:ascii="宋体" w:hAnsi="宋体" w:cs="宋体"/>
                <w:color w:val="000000" w:themeColor="text1"/>
                <w:sz w:val="21"/>
                <w:szCs w:val="21"/>
                <w:lang w:val="en-US" w:eastAsia="zh-Hans"/>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套</w:t>
            </w:r>
            <w:r>
              <w:rPr>
                <w:rFonts w:hint="eastAsia" w:ascii="宋体" w:hAnsi="宋体" w:cs="宋体"/>
                <w:color w:val="000000" w:themeColor="text1"/>
                <w:sz w:val="21"/>
                <w:szCs w:val="21"/>
                <w:lang w:val="en-US" w:eastAsia="zh-Han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全画幅电影摄影机（1台）、全画幅标准变焦镜头（3个）、数据存储卡（4张）、专业读卡器（1个）、加厚锂电池（3块）两路充电器（1个）无线领夹麦克风（1套）专业记录监视仪（1台）铁头套装（1套）航拍无人机（1套）4K高清非编系统（1套）导播切换一体机（1台）</w:t>
            </w:r>
            <w:r>
              <w:rPr>
                <w:rFonts w:hint="eastAsia" w:ascii="宋体" w:hAnsi="宋体" w:cs="宋体"/>
                <w:color w:val="000000" w:themeColor="text1"/>
                <w:sz w:val="21"/>
                <w:szCs w:val="21"/>
                <w:lang w:val="en-US" w:eastAsia="zh-Hans"/>
                <w14:textFill>
                  <w14:solidFill>
                    <w14:schemeClr w14:val="tx1"/>
                  </w14:solidFill>
                </w14:textFill>
              </w:rPr>
              <w:t>专业三脚架（</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Hans"/>
                <w14:textFill>
                  <w14:solidFill>
                    <w14:schemeClr w14:val="tx1"/>
                  </w14:solidFill>
                </w14:textFill>
              </w:rPr>
              <w:t>副）、专业提词器（1台）、提词器电脑（1台）、预览电视（1台）、专业采访话筒（1只）、</w:t>
            </w:r>
            <w:r>
              <w:rPr>
                <w:rFonts w:hint="eastAsia" w:ascii="宋体" w:hAnsi="宋体" w:cs="宋体"/>
                <w:color w:val="000000" w:themeColor="text1"/>
                <w:sz w:val="21"/>
                <w:szCs w:val="21"/>
                <w:lang w:val="en-US" w:eastAsia="zh-CN"/>
                <w14:textFill>
                  <w14:solidFill>
                    <w14:schemeClr w14:val="tx1"/>
                  </w14:solidFill>
                </w14:textFill>
              </w:rPr>
              <w:t>枪麦（1支）、</w:t>
            </w:r>
            <w:r>
              <w:rPr>
                <w:rFonts w:hint="eastAsia" w:ascii="宋体" w:hAnsi="宋体" w:cs="宋体"/>
                <w:color w:val="000000" w:themeColor="text1"/>
                <w:sz w:val="21"/>
                <w:szCs w:val="21"/>
                <w:lang w:val="en-US" w:eastAsia="zh-Hans"/>
                <w14:textFill>
                  <w14:solidFill>
                    <w14:schemeClr w14:val="tx1"/>
                  </w14:solidFill>
                </w14:textFill>
              </w:rPr>
              <w:t>推流终端（1台）、显示器（1台）、键盘鼠标（2只）、校园电视台系统（1</w:t>
            </w:r>
            <w:r>
              <w:rPr>
                <w:rFonts w:hint="eastAsia" w:ascii="宋体" w:hAnsi="宋体" w:cs="宋体"/>
                <w:color w:val="000000" w:themeColor="text1"/>
                <w:sz w:val="21"/>
                <w:szCs w:val="21"/>
                <w:lang w:val="en-US" w:eastAsia="zh-CN"/>
                <w14:textFill>
                  <w14:solidFill>
                    <w14:schemeClr w14:val="tx1"/>
                  </w14:solidFill>
                </w14:textFill>
              </w:rPr>
              <w:t>套</w:t>
            </w:r>
            <w:r>
              <w:rPr>
                <w:rFonts w:hint="eastAsia" w:ascii="宋体" w:hAnsi="宋体" w:cs="宋体"/>
                <w:color w:val="000000" w:themeColor="text1"/>
                <w:sz w:val="21"/>
                <w:szCs w:val="21"/>
                <w:lang w:val="en-US" w:eastAsia="zh-Hans"/>
                <w14:textFill>
                  <w14:solidFill>
                    <w14:schemeClr w14:val="tx1"/>
                  </w14:solidFill>
                </w14:textFill>
              </w:rPr>
              <w:t>）、外置声卡（1套）、监听耳机（1个）、虚拟蓝箱（1项）、灯光（12个）、操作台（1项）、演播桌，椅子（1项）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空调</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台</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3P空调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装修（60平米）</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室内天花板处理、墙面</w:t>
            </w:r>
            <w:r>
              <w:rPr>
                <w:rFonts w:hint="eastAsia" w:ascii="宋体" w:hAnsi="宋体" w:cs="宋体"/>
                <w:color w:val="000000" w:themeColor="text1"/>
                <w:sz w:val="21"/>
                <w:szCs w:val="21"/>
                <w14:textFill>
                  <w14:solidFill>
                    <w14:schemeClr w14:val="tx1"/>
                  </w14:solidFill>
                </w14:textFill>
              </w:rPr>
              <w:t>、地面</w:t>
            </w:r>
            <w:r>
              <w:rPr>
                <w:rFonts w:hint="eastAsia" w:ascii="宋体" w:hAnsi="宋体" w:cs="宋体"/>
                <w:color w:val="000000" w:themeColor="text1"/>
                <w:sz w:val="21"/>
                <w:szCs w:val="21"/>
                <w:lang w:eastAsia="zh-Hans"/>
                <w14:textFill>
                  <w14:solidFill>
                    <w14:schemeClr w14:val="tx1"/>
                  </w14:solidFill>
                </w14:textFill>
              </w:rPr>
              <w:t>处理、门窗处理、音效处理等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十一</w:t>
            </w:r>
          </w:p>
        </w:tc>
        <w:tc>
          <w:tcPr>
            <w:tcW w:w="7588" w:type="dxa"/>
            <w:gridSpan w:val="4"/>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教育指挥大厅</w:t>
            </w:r>
            <w:r>
              <w:rPr>
                <w:rFonts w:hint="eastAsia" w:ascii="宋体" w:hAnsi="宋体" w:cs="宋体"/>
                <w:b/>
                <w:bCs/>
                <w:color w:val="000000" w:themeColor="text1"/>
                <w:sz w:val="21"/>
                <w:szCs w:val="21"/>
                <w:lang w:eastAsia="zh-CN"/>
                <w14:textFill>
                  <w14:solidFill>
                    <w14:schemeClr w14:val="tx1"/>
                  </w14:solidFill>
                </w14:textFill>
              </w:rPr>
              <w:t>配套设备及装修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屏体部分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spacing w:line="240" w:lineRule="auto"/>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LED显示屏（室内</w:t>
            </w:r>
            <w:r>
              <w:rPr>
                <w:rFonts w:hint="eastAsia" w:ascii="宋体" w:hAnsi="宋体" w:cs="宋体"/>
                <w:color w:val="000000" w:themeColor="text1"/>
                <w:sz w:val="21"/>
                <w:szCs w:val="21"/>
                <w14:textFill>
                  <w14:solidFill>
                    <w14:schemeClr w14:val="tx1"/>
                  </w14:solidFill>
                </w14:textFill>
              </w:rPr>
              <w:t>P</w:t>
            </w:r>
            <w:r>
              <w:rPr>
                <w:rFonts w:ascii="宋体" w:hAnsi="宋体" w:cs="宋体"/>
                <w:color w:val="000000" w:themeColor="text1"/>
                <w:sz w:val="21"/>
                <w:szCs w:val="21"/>
                <w14:textFill>
                  <w14:solidFill>
                    <w14:schemeClr w14:val="tx1"/>
                  </w14:solidFill>
                </w14:textFill>
              </w:rPr>
              <w:t>1.53</w:t>
            </w:r>
            <w:r>
              <w:rPr>
                <w:rFonts w:hint="eastAsia" w:ascii="宋体" w:hAnsi="宋体" w:cs="宋体"/>
                <w:color w:val="000000" w:themeColor="text1"/>
                <w:sz w:val="21"/>
                <w:szCs w:val="21"/>
                <w:lang w:eastAsia="zh-Hans"/>
                <w14:textFill>
                  <w14:solidFill>
                    <w14:schemeClr w14:val="tx1"/>
                  </w14:solidFill>
                </w14:textFill>
              </w:rPr>
              <w:t>）、拼接处理器、LED显示屏控制软件、分布式智能中控主机、中控调试、发送卡、配电柜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调度指挥台</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批</w:t>
            </w:r>
          </w:p>
        </w:tc>
        <w:tc>
          <w:tcPr>
            <w:tcW w:w="4950" w:type="dxa"/>
            <w:tcBorders>
              <w:tl2br w:val="nil"/>
              <w:tr2bl w:val="nil"/>
            </w:tcBorders>
            <w:shd w:val="clear" w:color="auto" w:fill="auto"/>
            <w:vAlign w:val="center"/>
          </w:tcPr>
          <w:p>
            <w:pPr>
              <w:widowControl/>
              <w:spacing w:line="240" w:lineRule="auto"/>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操作台（4席位）、观摩席条桌（5席位）、会商桌、会议椅、</w:t>
            </w:r>
            <w:r>
              <w:rPr>
                <w:rFonts w:hint="eastAsia" w:ascii="宋体" w:hAnsi="宋体" w:cs="宋体"/>
                <w:color w:val="000000" w:themeColor="text1"/>
                <w:sz w:val="21"/>
                <w:szCs w:val="21"/>
                <w:lang w:eastAsia="zh-CN"/>
                <w14:textFill>
                  <w14:solidFill>
                    <w14:schemeClr w14:val="tx1"/>
                  </w14:solidFill>
                </w14:textFill>
              </w:rPr>
              <w:t>音响系统一套（含功放、音箱、调音台、无线话筒</w:t>
            </w:r>
            <w:r>
              <w:rPr>
                <w:rFonts w:hint="eastAsia" w:ascii="宋体" w:hAnsi="宋体" w:cs="宋体"/>
                <w:color w:val="000000" w:themeColor="text1"/>
                <w:sz w:val="21"/>
                <w:szCs w:val="21"/>
                <w:lang w:val="en-US" w:eastAsia="zh-CN"/>
                <w14:textFill>
                  <w14:solidFill>
                    <w14:schemeClr w14:val="tx1"/>
                  </w14:solidFill>
                </w14:textFill>
              </w:rPr>
              <w:t>4支等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、安装运输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空调</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台</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3P空调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施工部分</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黑钛拉丝包边、钢结构、综合布线、安装/调试/培训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装修80平米</w:t>
            </w:r>
          </w:p>
        </w:tc>
        <w:tc>
          <w:tcPr>
            <w:tcW w:w="738" w:type="dxa"/>
            <w:tcBorders>
              <w:tl2br w:val="nil"/>
              <w:tr2bl w:val="nil"/>
            </w:tcBorders>
            <w:shd w:val="clear" w:color="auto" w:fill="auto"/>
            <w:vAlign w:val="center"/>
          </w:tcPr>
          <w:p>
            <w:pPr>
              <w:widowControl/>
              <w:ind w:firstLine="0" w:firstLineChars="0"/>
              <w:jc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ind w:firstLine="0" w:firstLineChars="0"/>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室内天花板处理、墙面</w:t>
            </w:r>
            <w:r>
              <w:rPr>
                <w:rFonts w:hint="eastAsia" w:ascii="宋体" w:hAnsi="宋体" w:cs="宋体"/>
                <w:color w:val="000000" w:themeColor="text1"/>
                <w:sz w:val="21"/>
                <w:szCs w:val="21"/>
                <w14:textFill>
                  <w14:solidFill>
                    <w14:schemeClr w14:val="tx1"/>
                  </w14:solidFill>
                </w14:textFill>
              </w:rPr>
              <w:t>、地面、柱头、门窗、音效等</w:t>
            </w:r>
            <w:r>
              <w:rPr>
                <w:rFonts w:hint="eastAsia" w:ascii="宋体" w:hAnsi="宋体" w:cs="宋体"/>
                <w:color w:val="000000" w:themeColor="text1"/>
                <w:sz w:val="21"/>
                <w:szCs w:val="21"/>
                <w:lang w:eastAsia="zh-Hans"/>
                <w14:textFill>
                  <w14:solidFill>
                    <w14:schemeClr w14:val="tx1"/>
                  </w14:solidFill>
                </w14:textFill>
              </w:rPr>
              <w:t>处理，灯光布置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ind w:firstLine="0" w:firstLineChars="0"/>
              <w:jc w:val="center"/>
              <w:textAlignment w:val="center"/>
              <w:rPr>
                <w:rFonts w:ascii="宋体" w:hAnsi="宋体" w:cs="宋体"/>
                <w:b/>
                <w:bCs/>
                <w:color w:val="000000" w:themeColor="text1"/>
                <w:sz w:val="21"/>
                <w:szCs w:val="21"/>
                <w:lang w:eastAsia="zh-Hans"/>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十二</w:t>
            </w:r>
          </w:p>
        </w:tc>
        <w:tc>
          <w:tcPr>
            <w:tcW w:w="7588" w:type="dxa"/>
            <w:gridSpan w:val="4"/>
            <w:tcBorders>
              <w:tl2br w:val="nil"/>
              <w:tr2bl w:val="nil"/>
            </w:tcBorders>
            <w:shd w:val="clear" w:color="auto" w:fill="auto"/>
            <w:vAlign w:val="center"/>
          </w:tcPr>
          <w:p>
            <w:pPr>
              <w:widowControl/>
              <w:ind w:firstLine="0" w:firstLineChars="0"/>
              <w:jc w:val="left"/>
              <w:textAlignment w:val="center"/>
              <w:rPr>
                <w:rFonts w:ascii="宋体" w:hAnsi="宋体" w:cs="宋体"/>
                <w:b/>
                <w:bCs/>
                <w:color w:val="000000" w:themeColor="text1"/>
                <w:kern w:val="0"/>
                <w:sz w:val="21"/>
                <w:szCs w:val="21"/>
                <w:lang w:eastAsia="zh-Hans" w:bidi="ar"/>
                <w14:textFill>
                  <w14:solidFill>
                    <w14:schemeClr w14:val="tx1"/>
                  </w14:solidFill>
                </w14:textFill>
              </w:rPr>
            </w:pPr>
            <w:r>
              <w:rPr>
                <w:rFonts w:hint="eastAsia" w:ascii="宋体" w:hAnsi="宋体" w:cs="宋体"/>
                <w:b/>
                <w:bCs/>
                <w:color w:val="000000" w:themeColor="text1"/>
                <w:sz w:val="21"/>
                <w:szCs w:val="21"/>
                <w:lang w:eastAsia="zh-Hans"/>
                <w14:textFill>
                  <w14:solidFill>
                    <w14:schemeClr w14:val="tx1"/>
                  </w14:solidFill>
                </w14:textFill>
              </w:rPr>
              <w:t>工程监理和等级保护测评备案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color w:val="000000" w:themeColor="text1"/>
                <w:sz w:val="21"/>
                <w:szCs w:val="21"/>
                <w:lang w:eastAsia="zh-Hans"/>
                <w14:textFill>
                  <w14:solidFill>
                    <w14:schemeClr w14:val="tx1"/>
                  </w14:solidFill>
                </w14:textFill>
              </w:rPr>
            </w:pPr>
            <w:bookmarkStart w:id="288" w:name="_GoBack" w:colFirst="4" w:colLast="4"/>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项目监理费</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auto"/>
                <w:kern w:val="0"/>
                <w:sz w:val="21"/>
                <w:szCs w:val="21"/>
                <w:lang w:eastAsia="zh-Hans" w:bidi="ar"/>
              </w:rPr>
            </w:pPr>
            <w:r>
              <w:rPr>
                <w:rFonts w:hint="eastAsia" w:ascii="宋体" w:hAnsi="宋体" w:cs="宋体"/>
                <w:color w:val="auto"/>
                <w:kern w:val="0"/>
                <w:sz w:val="21"/>
                <w:szCs w:val="21"/>
                <w:lang w:eastAsia="zh-Hans" w:bidi="ar"/>
              </w:rPr>
              <w:t>依据</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eastAsia="zh-Hans" w:bidi="ar"/>
              </w:rPr>
              <w:t>信息系统工程监理与相关技术服务人员人工费用标准》及达州市相关规定取费，1%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51" w:type="dxa"/>
            <w:tcBorders>
              <w:tl2br w:val="nil"/>
              <w:tr2bl w:val="nil"/>
            </w:tcBorders>
            <w:shd w:val="clear" w:color="auto" w:fill="auto"/>
            <w:vAlign w:val="center"/>
          </w:tcPr>
          <w:p>
            <w:pPr>
              <w:widowControl/>
              <w:numPr>
                <w:ilvl w:val="0"/>
                <w:numId w:val="23"/>
              </w:numPr>
              <w:ind w:firstLineChars="0"/>
              <w:jc w:val="center"/>
              <w:textAlignment w:val="center"/>
              <w:rPr>
                <w:rFonts w:ascii="宋体" w:hAnsi="宋体" w:cs="宋体"/>
                <w:color w:val="000000" w:themeColor="text1"/>
                <w:sz w:val="21"/>
                <w:szCs w:val="21"/>
                <w14:textFill>
                  <w14:solidFill>
                    <w14:schemeClr w14:val="tx1"/>
                  </w14:solidFill>
                </w14:textFill>
              </w:rPr>
            </w:pPr>
          </w:p>
        </w:tc>
        <w:tc>
          <w:tcPr>
            <w:tcW w:w="12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第三方安全等保评测</w:t>
            </w:r>
          </w:p>
        </w:tc>
        <w:tc>
          <w:tcPr>
            <w:tcW w:w="738"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1</w:t>
            </w:r>
          </w:p>
        </w:tc>
        <w:tc>
          <w:tcPr>
            <w:tcW w:w="700" w:type="dxa"/>
            <w:tcBorders>
              <w:tl2br w:val="nil"/>
              <w:tr2bl w:val="nil"/>
            </w:tcBorders>
            <w:shd w:val="clear" w:color="auto" w:fill="auto"/>
            <w:vAlign w:val="center"/>
          </w:tcPr>
          <w:p>
            <w:pPr>
              <w:widowControl/>
              <w:ind w:firstLine="0" w:firstLineChars="0"/>
              <w:jc w:val="center"/>
              <w:textAlignment w:val="center"/>
              <w:rPr>
                <w:rFonts w:ascii="宋体" w:hAnsi="宋体" w:cs="宋体"/>
                <w:color w:val="000000" w:themeColor="text1"/>
                <w:kern w:val="0"/>
                <w:sz w:val="21"/>
                <w:szCs w:val="21"/>
                <w:lang w:eastAsia="zh-Hans" w:bidi="ar"/>
                <w14:textFill>
                  <w14:solidFill>
                    <w14:schemeClr w14:val="tx1"/>
                  </w14:solidFill>
                </w14:textFill>
              </w:rPr>
            </w:pPr>
            <w:r>
              <w:rPr>
                <w:rFonts w:hint="eastAsia" w:ascii="宋体" w:hAnsi="宋体" w:cs="宋体"/>
                <w:color w:val="000000" w:themeColor="text1"/>
                <w:kern w:val="0"/>
                <w:sz w:val="21"/>
                <w:szCs w:val="21"/>
                <w:lang w:eastAsia="zh-Hans" w:bidi="ar"/>
                <w14:textFill>
                  <w14:solidFill>
                    <w14:schemeClr w14:val="tx1"/>
                  </w14:solidFill>
                </w14:textFill>
              </w:rPr>
              <w:t>项</w:t>
            </w:r>
          </w:p>
        </w:tc>
        <w:tc>
          <w:tcPr>
            <w:tcW w:w="4950" w:type="dxa"/>
            <w:tcBorders>
              <w:tl2br w:val="nil"/>
              <w:tr2bl w:val="nil"/>
            </w:tcBorders>
            <w:shd w:val="clear" w:color="auto" w:fill="auto"/>
            <w:vAlign w:val="center"/>
          </w:tcPr>
          <w:p>
            <w:pPr>
              <w:widowControl/>
              <w:ind w:firstLine="0" w:firstLineChars="0"/>
              <w:jc w:val="left"/>
              <w:textAlignment w:val="center"/>
              <w:rPr>
                <w:rFonts w:ascii="宋体" w:hAnsi="宋体" w:cs="宋体"/>
                <w:color w:val="auto"/>
                <w:kern w:val="0"/>
                <w:sz w:val="21"/>
                <w:szCs w:val="21"/>
                <w:lang w:eastAsia="zh-Hans" w:bidi="ar"/>
              </w:rPr>
            </w:pPr>
            <w:r>
              <w:rPr>
                <w:rFonts w:hint="eastAsia" w:ascii="宋体" w:hAnsi="宋体" w:cs="宋体"/>
                <w:color w:val="auto"/>
                <w:kern w:val="0"/>
                <w:sz w:val="21"/>
                <w:szCs w:val="21"/>
                <w:lang w:eastAsia="zh-Hans" w:bidi="ar"/>
              </w:rPr>
              <w:t>具备相关资质及四川省公安厅备案等保测评企业提供的三级等保测评服务2次</w:t>
            </w:r>
          </w:p>
        </w:tc>
      </w:tr>
      <w:bookmarkEnd w:id="288"/>
    </w:tbl>
    <w:p>
      <w:pPr>
        <w:ind w:firstLine="480"/>
        <w:rPr>
          <w:lang w:eastAsia="zh-Hans"/>
        </w:rPr>
      </w:pPr>
    </w:p>
    <w:p>
      <w:pPr>
        <w:pStyle w:val="40"/>
        <w:ind w:firstLine="0" w:firstLineChars="0"/>
        <w:rPr>
          <w:rFonts w:ascii="宋体" w:hAnsi="宋体" w:cs="宋体"/>
          <w:color w:val="000000" w:themeColor="text1"/>
          <w14:textFill>
            <w14:solidFill>
              <w14:schemeClr w14:val="tx1"/>
            </w14:solidFill>
          </w14:textFill>
        </w:rPr>
      </w:pPr>
      <w:bookmarkStart w:id="273" w:name="_Toc43739071"/>
      <w:bookmarkEnd w:id="273"/>
      <w:bookmarkStart w:id="274" w:name="_Toc43384105"/>
      <w:bookmarkEnd w:id="274"/>
      <w:bookmarkStart w:id="275" w:name="_Toc43739045"/>
      <w:bookmarkEnd w:id="275"/>
      <w:bookmarkStart w:id="276" w:name="_Toc23200"/>
      <w:bookmarkStart w:id="277" w:name="_Toc7428"/>
      <w:bookmarkStart w:id="278" w:name="_Toc20766"/>
      <w:bookmarkStart w:id="279" w:name="_Toc7638"/>
      <w:bookmarkStart w:id="280" w:name="_Toc30936"/>
      <w:bookmarkStart w:id="281" w:name="_Toc1555"/>
      <w:bookmarkStart w:id="282" w:name="_Toc28339"/>
      <w:bookmarkStart w:id="283" w:name="_Toc22615"/>
      <w:bookmarkStart w:id="284" w:name="_Toc3057"/>
      <w:bookmarkStart w:id="285" w:name="_Toc19781611"/>
      <w:bookmarkStart w:id="286" w:name="_Toc10008"/>
      <w:bookmarkStart w:id="287" w:name="_Toc15364"/>
    </w:p>
    <w:p>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bookmarkEnd w:id="276"/>
    <w:bookmarkEnd w:id="277"/>
    <w:bookmarkEnd w:id="278"/>
    <w:bookmarkEnd w:id="279"/>
    <w:bookmarkEnd w:id="280"/>
    <w:bookmarkEnd w:id="281"/>
    <w:bookmarkEnd w:id="282"/>
    <w:bookmarkEnd w:id="283"/>
    <w:bookmarkEnd w:id="284"/>
    <w:bookmarkEnd w:id="285"/>
    <w:bookmarkEnd w:id="286"/>
    <w:bookmarkEnd w:id="287"/>
    <w:p>
      <w:pPr>
        <w:pStyle w:val="35"/>
        <w:ind w:firstLine="0" w:firstLineChars="0"/>
        <w:rPr>
          <w:rFonts w:cs="宋体"/>
          <w:color w:val="000000" w:themeColor="text1"/>
          <w:lang w:eastAsia="zh-Hans"/>
          <w14:textFill>
            <w14:solidFill>
              <w14:schemeClr w14:val="tx1"/>
            </w14:solidFill>
          </w14:textFill>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463</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0"/>
                      <w:ind w:firstLine="36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463</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463</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0"/>
                      <w:ind w:firstLine="36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463</w:t>
                    </w:r>
                    <w:r>
                      <w:fldChar w:fldCharType="end"/>
                    </w:r>
                    <w: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t>第</w:t>
                          </w:r>
                          <w:r>
                            <w:fldChar w:fldCharType="begin"/>
                          </w:r>
                          <w:r>
                            <w:instrText xml:space="preserve"> PAGE  \* MERGEFORMAT </w:instrText>
                          </w:r>
                          <w:r>
                            <w:fldChar w:fldCharType="separate"/>
                          </w:r>
                          <w:r>
                            <w:t>80</w:t>
                          </w:r>
                          <w:r>
                            <w:fldChar w:fldCharType="end"/>
                          </w:r>
                          <w:r>
                            <w:t>页共</w:t>
                          </w:r>
                          <w:r>
                            <w:fldChar w:fldCharType="begin"/>
                          </w:r>
                          <w:r>
                            <w:instrText xml:space="preserve"> NUMPAGES  \* MERGEFORMAT </w:instrText>
                          </w:r>
                          <w:r>
                            <w:fldChar w:fldCharType="separate"/>
                          </w:r>
                          <w:r>
                            <w:t>463</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0"/>
                      <w:ind w:firstLine="360"/>
                    </w:pPr>
                    <w:r>
                      <w:t>第</w:t>
                    </w:r>
                    <w:r>
                      <w:fldChar w:fldCharType="begin"/>
                    </w:r>
                    <w:r>
                      <w:instrText xml:space="preserve"> PAGE  \* MERGEFORMAT </w:instrText>
                    </w:r>
                    <w:r>
                      <w:fldChar w:fldCharType="separate"/>
                    </w:r>
                    <w:r>
                      <w:t>80</w:t>
                    </w:r>
                    <w:r>
                      <w:fldChar w:fldCharType="end"/>
                    </w:r>
                    <w:r>
                      <w:t>页共</w:t>
                    </w:r>
                    <w:r>
                      <w:fldChar w:fldCharType="begin"/>
                    </w:r>
                    <w:r>
                      <w:instrText xml:space="preserve"> NUMPAGES  \* MERGEFORMAT </w:instrText>
                    </w:r>
                    <w:r>
                      <w:fldChar w:fldCharType="separate"/>
                    </w:r>
                    <w:r>
                      <w:t>463</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exact"/>
      <w:ind w:firstLine="0" w:firstLineChars="0"/>
      <w:rPr>
        <w:rFonts w:ascii="微软雅黑" w:hAnsi="微软雅黑" w:eastAsia="微软雅黑" w:cs="微软雅黑"/>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5F5E"/>
    <w:multiLevelType w:val="singleLevel"/>
    <w:tmpl w:val="8BF65F5E"/>
    <w:lvl w:ilvl="0" w:tentative="0">
      <w:start w:val="1"/>
      <w:numFmt w:val="decimal"/>
      <w:suff w:val="nothing"/>
      <w:lvlText w:val="%1、"/>
      <w:lvlJc w:val="left"/>
    </w:lvl>
  </w:abstractNum>
  <w:abstractNum w:abstractNumId="1">
    <w:nsid w:val="B7BEF0E4"/>
    <w:multiLevelType w:val="singleLevel"/>
    <w:tmpl w:val="B7BEF0E4"/>
    <w:lvl w:ilvl="0" w:tentative="0">
      <w:start w:val="1"/>
      <w:numFmt w:val="decimal"/>
      <w:suff w:val="nothing"/>
      <w:lvlText w:val="%1、"/>
      <w:lvlJc w:val="left"/>
    </w:lvl>
  </w:abstractNum>
  <w:abstractNum w:abstractNumId="2">
    <w:nsid w:val="BFFBE302"/>
    <w:multiLevelType w:val="singleLevel"/>
    <w:tmpl w:val="BFFBE302"/>
    <w:lvl w:ilvl="0" w:tentative="0">
      <w:start w:val="1"/>
      <w:numFmt w:val="bullet"/>
      <w:lvlText w:val=""/>
      <w:lvlJc w:val="left"/>
      <w:pPr>
        <w:ind w:left="420" w:hanging="420"/>
      </w:pPr>
      <w:rPr>
        <w:rFonts w:hint="default" w:ascii="Wingdings" w:hAnsi="Wingdings"/>
      </w:rPr>
    </w:lvl>
  </w:abstractNum>
  <w:abstractNum w:abstractNumId="3">
    <w:nsid w:val="BFFE2F80"/>
    <w:multiLevelType w:val="singleLevel"/>
    <w:tmpl w:val="BFFE2F80"/>
    <w:lvl w:ilvl="0" w:tentative="0">
      <w:start w:val="1"/>
      <w:numFmt w:val="decimal"/>
      <w:suff w:val="nothing"/>
      <w:lvlText w:val="%1、"/>
      <w:lvlJc w:val="left"/>
    </w:lvl>
  </w:abstractNum>
  <w:abstractNum w:abstractNumId="4">
    <w:nsid w:val="D57E87F2"/>
    <w:multiLevelType w:val="singleLevel"/>
    <w:tmpl w:val="D57E87F2"/>
    <w:lvl w:ilvl="0" w:tentative="0">
      <w:start w:val="1"/>
      <w:numFmt w:val="decimal"/>
      <w:suff w:val="nothing"/>
      <w:lvlText w:val="%1、"/>
      <w:lvlJc w:val="left"/>
    </w:lvl>
  </w:abstractNum>
  <w:abstractNum w:abstractNumId="5">
    <w:nsid w:val="DCA71CDA"/>
    <w:multiLevelType w:val="singleLevel"/>
    <w:tmpl w:val="DCA71CDA"/>
    <w:lvl w:ilvl="0" w:tentative="0">
      <w:start w:val="1"/>
      <w:numFmt w:val="decimal"/>
      <w:suff w:val="nothing"/>
      <w:lvlText w:val="%1、"/>
      <w:lvlJc w:val="left"/>
    </w:lvl>
  </w:abstractNum>
  <w:abstractNum w:abstractNumId="6">
    <w:nsid w:val="E12F1191"/>
    <w:multiLevelType w:val="multilevel"/>
    <w:tmpl w:val="E12F1191"/>
    <w:lvl w:ilvl="0" w:tentative="0">
      <w:start w:val="1"/>
      <w:numFmt w:val="chineseCounting"/>
      <w:pStyle w:val="4"/>
      <w:suff w:val="nothing"/>
      <w:lvlText w:val="第%1章 "/>
      <w:lvlJc w:val="left"/>
      <w:pPr>
        <w:tabs>
          <w:tab w:val="left" w:pos="0"/>
        </w:tabs>
        <w:ind w:left="567" w:hanging="567"/>
      </w:pPr>
      <w:rPr>
        <w:rFonts w:hint="eastAsia" w:ascii="宋体" w:hAnsi="宋体" w:eastAsia="宋体" w:cs="Times New Roman"/>
      </w:rPr>
    </w:lvl>
    <w:lvl w:ilvl="1" w:tentative="0">
      <w:start w:val="1"/>
      <w:numFmt w:val="decimal"/>
      <w:pStyle w:val="5"/>
      <w:isLgl/>
      <w:lvlText w:val="%1.%2"/>
      <w:lvlJc w:val="left"/>
      <w:pPr>
        <w:tabs>
          <w:tab w:val="left" w:pos="420"/>
        </w:tabs>
        <w:ind w:left="567" w:hanging="567"/>
      </w:pPr>
      <w:rPr>
        <w:rFonts w:hint="eastAsia" w:ascii="宋体" w:hAnsi="宋体" w:eastAsia="宋体" w:cs="宋体"/>
      </w:rPr>
    </w:lvl>
    <w:lvl w:ilvl="2" w:tentative="0">
      <w:start w:val="1"/>
      <w:numFmt w:val="decimal"/>
      <w:pStyle w:val="7"/>
      <w:isLgl/>
      <w:lvlText w:val="%1.%2.%3"/>
      <w:lvlJc w:val="left"/>
      <w:pPr>
        <w:ind w:left="567" w:hanging="567"/>
      </w:pPr>
      <w:rPr>
        <w:rFonts w:hint="eastAsia" w:ascii="宋体" w:hAnsi="宋体" w:eastAsia="宋体" w:cs="宋体"/>
        <w:color w:val="000000" w:themeColor="text1"/>
        <w14:textFill>
          <w14:solidFill>
            <w14:schemeClr w14:val="tx1"/>
          </w14:solidFill>
        </w14:textFill>
      </w:rPr>
    </w:lvl>
    <w:lvl w:ilvl="3" w:tentative="0">
      <w:start w:val="1"/>
      <w:numFmt w:val="decimal"/>
      <w:pStyle w:val="8"/>
      <w:isLgl/>
      <w:lvlText w:val="%1.%2.%3.%4"/>
      <w:lvlJc w:val="left"/>
      <w:pPr>
        <w:ind w:left="567" w:hanging="567"/>
      </w:pPr>
      <w:rPr>
        <w:rFonts w:hint="eastAsia" w:ascii="宋体" w:hAnsi="宋体" w:eastAsia="宋体" w:cs="宋体"/>
      </w:rPr>
    </w:lvl>
    <w:lvl w:ilvl="4" w:tentative="0">
      <w:start w:val="1"/>
      <w:numFmt w:val="decimal"/>
      <w:pStyle w:val="9"/>
      <w:isLgl/>
      <w:lvlText w:val="%1.%2.%3.%4.%5"/>
      <w:lvlJc w:val="left"/>
      <w:pPr>
        <w:ind w:left="567" w:hanging="567"/>
      </w:pPr>
      <w:rPr>
        <w:rFonts w:hint="eastAsia" w:ascii="宋体" w:hAnsi="宋体" w:eastAsia="宋体" w:cs="宋体"/>
      </w:rPr>
    </w:lvl>
    <w:lvl w:ilvl="5" w:tentative="0">
      <w:start w:val="1"/>
      <w:numFmt w:val="decimal"/>
      <w:pStyle w:val="10"/>
      <w:isLgl/>
      <w:lvlText w:val="%1.%2.%3.%4.%5.%6"/>
      <w:lvlJc w:val="left"/>
      <w:pPr>
        <w:ind w:left="567" w:hanging="567"/>
      </w:pPr>
      <w:rPr>
        <w:rFonts w:hint="eastAsia" w:ascii="宋体" w:hAnsi="宋体" w:eastAsia="宋体" w:cs="宋体"/>
      </w:rPr>
    </w:lvl>
    <w:lvl w:ilvl="6" w:tentative="0">
      <w:start w:val="1"/>
      <w:numFmt w:val="decimal"/>
      <w:pStyle w:val="11"/>
      <w:isLgl/>
      <w:lvlText w:val="%1.%2.%3.%4.%5.%6.%7"/>
      <w:lvlJc w:val="left"/>
      <w:pPr>
        <w:ind w:left="567" w:hanging="567"/>
      </w:pPr>
      <w:rPr>
        <w:rFonts w:hint="eastAsia" w:ascii="宋体" w:hAnsi="宋体" w:eastAsia="宋体" w:cs="宋体"/>
      </w:rPr>
    </w:lvl>
    <w:lvl w:ilvl="7" w:tentative="0">
      <w:start w:val="1"/>
      <w:numFmt w:val="decimal"/>
      <w:pStyle w:val="12"/>
      <w:isLgl/>
      <w:lvlText w:val="%1.%2.%3.%4.%5.%6.%7.%8"/>
      <w:lvlJc w:val="left"/>
      <w:pPr>
        <w:tabs>
          <w:tab w:val="left" w:pos="1130"/>
        </w:tabs>
        <w:ind w:left="567" w:hanging="567"/>
      </w:pPr>
      <w:rPr>
        <w:rFonts w:hint="eastAsia" w:ascii="宋体" w:hAnsi="宋体" w:eastAsia="宋体" w:cs="宋体"/>
      </w:rPr>
    </w:lvl>
    <w:lvl w:ilvl="8" w:tentative="0">
      <w:start w:val="1"/>
      <w:numFmt w:val="decimal"/>
      <w:isLgl/>
      <w:lvlText w:val="%1.%2.%3.%4.%5.%6.%7.%8.%9"/>
      <w:lvlJc w:val="left"/>
      <w:pPr>
        <w:ind w:left="567" w:hanging="567"/>
      </w:pPr>
      <w:rPr>
        <w:rFonts w:hint="eastAsia" w:ascii="宋体" w:hAnsi="宋体" w:eastAsia="宋体" w:cs="宋体"/>
      </w:rPr>
    </w:lvl>
  </w:abstractNum>
  <w:abstractNum w:abstractNumId="7">
    <w:nsid w:val="E3FC4811"/>
    <w:multiLevelType w:val="singleLevel"/>
    <w:tmpl w:val="E3FC4811"/>
    <w:lvl w:ilvl="0" w:tentative="0">
      <w:start w:val="1"/>
      <w:numFmt w:val="decimal"/>
      <w:suff w:val="nothing"/>
      <w:lvlText w:val="%1、"/>
      <w:lvlJc w:val="left"/>
    </w:lvl>
  </w:abstractNum>
  <w:abstractNum w:abstractNumId="8">
    <w:nsid w:val="E7F482EF"/>
    <w:multiLevelType w:val="singleLevel"/>
    <w:tmpl w:val="E7F482EF"/>
    <w:lvl w:ilvl="0" w:tentative="0">
      <w:start w:val="1"/>
      <w:numFmt w:val="decimal"/>
      <w:suff w:val="nothing"/>
      <w:lvlText w:val="%1、"/>
      <w:lvlJc w:val="left"/>
    </w:lvl>
  </w:abstractNum>
  <w:abstractNum w:abstractNumId="9">
    <w:nsid w:val="F02232F5"/>
    <w:multiLevelType w:val="singleLevel"/>
    <w:tmpl w:val="F02232F5"/>
    <w:lvl w:ilvl="0" w:tentative="0">
      <w:start w:val="1"/>
      <w:numFmt w:val="bullet"/>
      <w:lvlText w:val=""/>
      <w:lvlJc w:val="left"/>
      <w:pPr>
        <w:ind w:left="420" w:hanging="420"/>
      </w:pPr>
      <w:rPr>
        <w:rFonts w:hint="default" w:ascii="Wingdings" w:hAnsi="Wingdings"/>
      </w:rPr>
    </w:lvl>
  </w:abstractNum>
  <w:abstractNum w:abstractNumId="10">
    <w:nsid w:val="F7D4DABE"/>
    <w:multiLevelType w:val="singleLevel"/>
    <w:tmpl w:val="F7D4DABE"/>
    <w:lvl w:ilvl="0" w:tentative="0">
      <w:start w:val="1"/>
      <w:numFmt w:val="decimal"/>
      <w:suff w:val="nothing"/>
      <w:lvlText w:val="%1、"/>
      <w:lvlJc w:val="left"/>
    </w:lvl>
  </w:abstractNum>
  <w:abstractNum w:abstractNumId="11">
    <w:nsid w:val="F977D957"/>
    <w:multiLevelType w:val="singleLevel"/>
    <w:tmpl w:val="F977D957"/>
    <w:lvl w:ilvl="0" w:tentative="0">
      <w:start w:val="1"/>
      <w:numFmt w:val="decimal"/>
      <w:suff w:val="nothing"/>
      <w:lvlText w:val="%1、"/>
      <w:lvlJc w:val="left"/>
    </w:lvl>
  </w:abstractNum>
  <w:abstractNum w:abstractNumId="12">
    <w:nsid w:val="FEF6306B"/>
    <w:multiLevelType w:val="singleLevel"/>
    <w:tmpl w:val="FEF6306B"/>
    <w:lvl w:ilvl="0" w:tentative="0">
      <w:start w:val="1"/>
      <w:numFmt w:val="decimal"/>
      <w:suff w:val="nothing"/>
      <w:lvlText w:val="%1、"/>
      <w:lvlJc w:val="left"/>
    </w:lvl>
  </w:abstractNum>
  <w:abstractNum w:abstractNumId="13">
    <w:nsid w:val="2CC949C6"/>
    <w:multiLevelType w:val="multilevel"/>
    <w:tmpl w:val="2CC949C6"/>
    <w:lvl w:ilvl="0" w:tentative="0">
      <w:start w:val="1"/>
      <w:numFmt w:val="bullet"/>
      <w:pStyle w:val="77"/>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4CA75A52"/>
    <w:multiLevelType w:val="multilevel"/>
    <w:tmpl w:val="4CA75A52"/>
    <w:lvl w:ilvl="0" w:tentative="0">
      <w:start w:val="1"/>
      <w:numFmt w:val="decimal"/>
      <w:pStyle w:val="48"/>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5">
    <w:nsid w:val="5ECD3887"/>
    <w:multiLevelType w:val="singleLevel"/>
    <w:tmpl w:val="5ECD3887"/>
    <w:lvl w:ilvl="0" w:tentative="0">
      <w:start w:val="1"/>
      <w:numFmt w:val="decimal"/>
      <w:suff w:val="nothing"/>
      <w:lvlText w:val="%1、"/>
      <w:lvlJc w:val="left"/>
    </w:lvl>
  </w:abstractNum>
  <w:abstractNum w:abstractNumId="16">
    <w:nsid w:val="66D6AB55"/>
    <w:multiLevelType w:val="singleLevel"/>
    <w:tmpl w:val="66D6AB55"/>
    <w:lvl w:ilvl="0" w:tentative="0">
      <w:start w:val="1"/>
      <w:numFmt w:val="decimal"/>
      <w:suff w:val="nothing"/>
      <w:lvlText w:val="%1、"/>
      <w:lvlJc w:val="left"/>
    </w:lvl>
  </w:abstractNum>
  <w:abstractNum w:abstractNumId="17">
    <w:nsid w:val="6DDE7117"/>
    <w:multiLevelType w:val="singleLevel"/>
    <w:tmpl w:val="6DDE7117"/>
    <w:lvl w:ilvl="0" w:tentative="0">
      <w:start w:val="1"/>
      <w:numFmt w:val="decimal"/>
      <w:suff w:val="nothing"/>
      <w:lvlText w:val="%1、"/>
      <w:lvlJc w:val="left"/>
    </w:lvl>
  </w:abstractNum>
  <w:abstractNum w:abstractNumId="18">
    <w:nsid w:val="6DEE0E90"/>
    <w:multiLevelType w:val="singleLevel"/>
    <w:tmpl w:val="6DEE0E90"/>
    <w:lvl w:ilvl="0" w:tentative="0">
      <w:start w:val="1"/>
      <w:numFmt w:val="decimal"/>
      <w:suff w:val="nothing"/>
      <w:lvlText w:val="%1、"/>
      <w:lvlJc w:val="left"/>
    </w:lvl>
  </w:abstractNum>
  <w:abstractNum w:abstractNumId="19">
    <w:nsid w:val="758C46DB"/>
    <w:multiLevelType w:val="multilevel"/>
    <w:tmpl w:val="758C46DB"/>
    <w:lvl w:ilvl="0" w:tentative="0">
      <w:start w:val="1"/>
      <w:numFmt w:val="chineseCountingThousand"/>
      <w:suff w:val="space"/>
      <w:lvlText w:val="第%1章"/>
      <w:lvlJc w:val="center"/>
      <w:pPr>
        <w:ind w:left="425" w:hanging="425"/>
      </w:pPr>
      <w:rPr>
        <w:rFonts w:hint="eastAsia" w:ascii="宋体" w:hAnsi="宋体" w:eastAsia="宋体" w:cs="宋体"/>
        <w:b/>
        <w:bCs w:val="0"/>
        <w:sz w:val="32"/>
        <w:szCs w:val="32"/>
      </w:rPr>
    </w:lvl>
    <w:lvl w:ilvl="1" w:tentative="0">
      <w:start w:val="1"/>
      <w:numFmt w:val="decimal"/>
      <w:pStyle w:val="75"/>
      <w:isLgl/>
      <w:suff w:val="space"/>
      <w:lvlText w:val="%1.%2"/>
      <w:lvlJc w:val="left"/>
      <w:pPr>
        <w:ind w:left="992" w:hanging="992"/>
      </w:pPr>
      <w:rPr>
        <w:rFonts w:hint="default" w:ascii="宋体" w:hAnsi="宋体" w:eastAsia="宋体" w:cs="宋体"/>
        <w:b/>
        <w:bCs/>
      </w:rPr>
    </w:lvl>
    <w:lvl w:ilvl="2" w:tentative="0">
      <w:start w:val="1"/>
      <w:numFmt w:val="decimal"/>
      <w:pStyle w:val="76"/>
      <w:isLgl/>
      <w:suff w:val="space"/>
      <w:lvlText w:val="%1.%2.%3"/>
      <w:lvlJc w:val="left"/>
      <w:pPr>
        <w:ind w:left="1276" w:hanging="1134"/>
      </w:pPr>
      <w:rPr>
        <w:rFonts w:hint="default" w:ascii="宋体" w:hAnsi="宋体" w:eastAsia="宋体" w:cs="宋体"/>
      </w:rPr>
    </w:lvl>
    <w:lvl w:ilvl="3" w:tentative="0">
      <w:start w:val="1"/>
      <w:numFmt w:val="decimal"/>
      <w:pStyle w:val="78"/>
      <w:isLgl/>
      <w:suff w:val="space"/>
      <w:lvlText w:val="%1.%2.%3.%4"/>
      <w:lvlJc w:val="left"/>
      <w:pPr>
        <w:ind w:left="1985" w:hanging="1560"/>
      </w:pPr>
      <w:rPr>
        <w:rFonts w:hint="default" w:ascii="宋体" w:hAnsi="宋体" w:eastAsia="宋体" w:cs="宋体"/>
      </w:rPr>
    </w:lvl>
    <w:lvl w:ilvl="4" w:tentative="0">
      <w:start w:val="1"/>
      <w:numFmt w:val="decimal"/>
      <w:pStyle w:val="79"/>
      <w:isLgl/>
      <w:suff w:val="space"/>
      <w:lvlText w:val="%1.%2.%3.%4.%5"/>
      <w:lvlJc w:val="left"/>
      <w:pPr>
        <w:ind w:left="2551" w:hanging="1984"/>
      </w:pPr>
      <w:rPr>
        <w:rFonts w:hint="default" w:ascii="宋体" w:hAnsi="宋体" w:eastAsia="宋体" w:cs="宋体"/>
      </w:rPr>
    </w:lvl>
    <w:lvl w:ilvl="5" w:tentative="0">
      <w:start w:val="1"/>
      <w:numFmt w:val="decimal"/>
      <w:pStyle w:val="80"/>
      <w:isLgl/>
      <w:suff w:val="space"/>
      <w:lvlText w:val="%1.%2.%3.%4.%5.%6"/>
      <w:lvlJc w:val="left"/>
      <w:pPr>
        <w:ind w:left="3260" w:hanging="2551"/>
      </w:pPr>
      <w:rPr>
        <w:rFonts w:hint="default" w:ascii="宋体" w:hAnsi="宋体" w:eastAsia="宋体" w:cs="宋体"/>
      </w:rPr>
    </w:lvl>
    <w:lvl w:ilvl="6" w:tentative="0">
      <w:start w:val="1"/>
      <w:numFmt w:val="decimal"/>
      <w:isLgl/>
      <w:suff w:val="space"/>
      <w:lvlText w:val="%1.%2.%3.%4.%5.%6.%7"/>
      <w:lvlJc w:val="left"/>
      <w:pPr>
        <w:ind w:left="3827" w:hanging="29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7FEC75F"/>
    <w:multiLevelType w:val="singleLevel"/>
    <w:tmpl w:val="77FEC75F"/>
    <w:lvl w:ilvl="0" w:tentative="0">
      <w:start w:val="1"/>
      <w:numFmt w:val="decimal"/>
      <w:lvlText w:val="%1."/>
      <w:lvlJc w:val="left"/>
      <w:pPr>
        <w:ind w:left="425" w:hanging="425"/>
      </w:pPr>
      <w:rPr>
        <w:rFonts w:hint="default"/>
      </w:rPr>
    </w:lvl>
  </w:abstractNum>
  <w:abstractNum w:abstractNumId="21">
    <w:nsid w:val="7BFB0EC9"/>
    <w:multiLevelType w:val="singleLevel"/>
    <w:tmpl w:val="7BFB0EC9"/>
    <w:lvl w:ilvl="0" w:tentative="0">
      <w:start w:val="1"/>
      <w:numFmt w:val="decimal"/>
      <w:suff w:val="nothing"/>
      <w:lvlText w:val="%1、"/>
      <w:lvlJc w:val="left"/>
    </w:lvl>
  </w:abstractNum>
  <w:abstractNum w:abstractNumId="22">
    <w:nsid w:val="7FF834AF"/>
    <w:multiLevelType w:val="singleLevel"/>
    <w:tmpl w:val="7FF834AF"/>
    <w:lvl w:ilvl="0" w:tentative="0">
      <w:start w:val="1"/>
      <w:numFmt w:val="decimal"/>
      <w:suff w:val="nothing"/>
      <w:lvlText w:val="%1、"/>
      <w:lvlJc w:val="left"/>
    </w:lvl>
  </w:abstractNum>
  <w:num w:numId="1">
    <w:abstractNumId w:val="6"/>
  </w:num>
  <w:num w:numId="2">
    <w:abstractNumId w:val="14"/>
  </w:num>
  <w:num w:numId="3">
    <w:abstractNumId w:val="19"/>
  </w:num>
  <w:num w:numId="4">
    <w:abstractNumId w:val="13"/>
  </w:num>
  <w:num w:numId="5">
    <w:abstractNumId w:val="18"/>
  </w:num>
  <w:num w:numId="6">
    <w:abstractNumId w:val="5"/>
  </w:num>
  <w:num w:numId="7">
    <w:abstractNumId w:val="1"/>
  </w:num>
  <w:num w:numId="8">
    <w:abstractNumId w:val="16"/>
  </w:num>
  <w:num w:numId="9">
    <w:abstractNumId w:val="2"/>
  </w:num>
  <w:num w:numId="10">
    <w:abstractNumId w:val="15"/>
  </w:num>
  <w:num w:numId="11">
    <w:abstractNumId w:val="10"/>
  </w:num>
  <w:num w:numId="12">
    <w:abstractNumId w:val="11"/>
  </w:num>
  <w:num w:numId="13">
    <w:abstractNumId w:val="8"/>
  </w:num>
  <w:num w:numId="14">
    <w:abstractNumId w:val="12"/>
  </w:num>
  <w:num w:numId="15">
    <w:abstractNumId w:val="0"/>
  </w:num>
  <w:num w:numId="16">
    <w:abstractNumId w:val="3"/>
  </w:num>
  <w:num w:numId="17">
    <w:abstractNumId w:val="17"/>
  </w:num>
  <w:num w:numId="18">
    <w:abstractNumId w:val="21"/>
  </w:num>
  <w:num w:numId="19">
    <w:abstractNumId w:val="4"/>
  </w:num>
  <w:num w:numId="20">
    <w:abstractNumId w:val="7"/>
  </w:num>
  <w:num w:numId="21">
    <w:abstractNumId w:val="2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mE3NDBlMjZjZjdmZjM3ZDA5NzhkYzk1OTBhMTQifQ=="/>
    <w:docVar w:name="KSO_WPS_MARK_KEY" w:val="e0094f4c-24bc-45a1-9045-1a95d8d31afc"/>
  </w:docVars>
  <w:rsids>
    <w:rsidRoot w:val="FBFEADBE"/>
    <w:rsid w:val="00000D18"/>
    <w:rsid w:val="00016C7D"/>
    <w:rsid w:val="00031B1A"/>
    <w:rsid w:val="00034B66"/>
    <w:rsid w:val="00080BC9"/>
    <w:rsid w:val="000852B0"/>
    <w:rsid w:val="000A5754"/>
    <w:rsid w:val="000A5D2F"/>
    <w:rsid w:val="000A77C2"/>
    <w:rsid w:val="000B09A4"/>
    <w:rsid w:val="000B5FE4"/>
    <w:rsid w:val="000B6FE5"/>
    <w:rsid w:val="000C2562"/>
    <w:rsid w:val="000C3486"/>
    <w:rsid w:val="000D387D"/>
    <w:rsid w:val="000E0358"/>
    <w:rsid w:val="000F5543"/>
    <w:rsid w:val="000F79F7"/>
    <w:rsid w:val="00127CA3"/>
    <w:rsid w:val="00130288"/>
    <w:rsid w:val="00130E0E"/>
    <w:rsid w:val="00132060"/>
    <w:rsid w:val="00137846"/>
    <w:rsid w:val="00144D0D"/>
    <w:rsid w:val="001463B5"/>
    <w:rsid w:val="001779A6"/>
    <w:rsid w:val="00184C4F"/>
    <w:rsid w:val="001D18C8"/>
    <w:rsid w:val="001E093F"/>
    <w:rsid w:val="00203C1B"/>
    <w:rsid w:val="00220699"/>
    <w:rsid w:val="002304F1"/>
    <w:rsid w:val="00235965"/>
    <w:rsid w:val="0025549B"/>
    <w:rsid w:val="00290AF3"/>
    <w:rsid w:val="002925BA"/>
    <w:rsid w:val="0029380B"/>
    <w:rsid w:val="00293CBE"/>
    <w:rsid w:val="002C77B4"/>
    <w:rsid w:val="002D3B51"/>
    <w:rsid w:val="002D57DA"/>
    <w:rsid w:val="002F1997"/>
    <w:rsid w:val="002F6ADF"/>
    <w:rsid w:val="00302D53"/>
    <w:rsid w:val="00317402"/>
    <w:rsid w:val="003177BA"/>
    <w:rsid w:val="00336E4B"/>
    <w:rsid w:val="003451ED"/>
    <w:rsid w:val="00352CCB"/>
    <w:rsid w:val="003669BB"/>
    <w:rsid w:val="003861EE"/>
    <w:rsid w:val="003B1EF2"/>
    <w:rsid w:val="003C1070"/>
    <w:rsid w:val="003E2E1A"/>
    <w:rsid w:val="003E5ECA"/>
    <w:rsid w:val="00401535"/>
    <w:rsid w:val="004320BC"/>
    <w:rsid w:val="004352AE"/>
    <w:rsid w:val="00435A5B"/>
    <w:rsid w:val="00440AED"/>
    <w:rsid w:val="00454CA1"/>
    <w:rsid w:val="004848F0"/>
    <w:rsid w:val="004B221C"/>
    <w:rsid w:val="004E32D9"/>
    <w:rsid w:val="004F68D5"/>
    <w:rsid w:val="00501AA9"/>
    <w:rsid w:val="005114FE"/>
    <w:rsid w:val="00531B16"/>
    <w:rsid w:val="0055352B"/>
    <w:rsid w:val="00557DD8"/>
    <w:rsid w:val="00566803"/>
    <w:rsid w:val="005A55C5"/>
    <w:rsid w:val="005A6366"/>
    <w:rsid w:val="005A6CA3"/>
    <w:rsid w:val="005B52C2"/>
    <w:rsid w:val="005C6F5F"/>
    <w:rsid w:val="005D14B9"/>
    <w:rsid w:val="005E14E7"/>
    <w:rsid w:val="006068DB"/>
    <w:rsid w:val="006165FC"/>
    <w:rsid w:val="0062281E"/>
    <w:rsid w:val="00624562"/>
    <w:rsid w:val="00624862"/>
    <w:rsid w:val="00626069"/>
    <w:rsid w:val="00671A71"/>
    <w:rsid w:val="00673872"/>
    <w:rsid w:val="0067657C"/>
    <w:rsid w:val="006947B7"/>
    <w:rsid w:val="006C48EA"/>
    <w:rsid w:val="006C7B0E"/>
    <w:rsid w:val="006D0E66"/>
    <w:rsid w:val="006F1259"/>
    <w:rsid w:val="00704656"/>
    <w:rsid w:val="00716293"/>
    <w:rsid w:val="00726B7B"/>
    <w:rsid w:val="00730458"/>
    <w:rsid w:val="00733B36"/>
    <w:rsid w:val="00751AC0"/>
    <w:rsid w:val="00762510"/>
    <w:rsid w:val="007814A8"/>
    <w:rsid w:val="00791FE1"/>
    <w:rsid w:val="00793270"/>
    <w:rsid w:val="00793798"/>
    <w:rsid w:val="007C3C00"/>
    <w:rsid w:val="007F6D1C"/>
    <w:rsid w:val="00821300"/>
    <w:rsid w:val="00823A9E"/>
    <w:rsid w:val="0083625B"/>
    <w:rsid w:val="008643BC"/>
    <w:rsid w:val="00881F81"/>
    <w:rsid w:val="008D047E"/>
    <w:rsid w:val="008F2539"/>
    <w:rsid w:val="00915F49"/>
    <w:rsid w:val="00931226"/>
    <w:rsid w:val="0093358B"/>
    <w:rsid w:val="00937165"/>
    <w:rsid w:val="00961475"/>
    <w:rsid w:val="00986FFF"/>
    <w:rsid w:val="009A6436"/>
    <w:rsid w:val="009B056E"/>
    <w:rsid w:val="009C05A1"/>
    <w:rsid w:val="009C4718"/>
    <w:rsid w:val="009F4B7F"/>
    <w:rsid w:val="009F6E55"/>
    <w:rsid w:val="00A05983"/>
    <w:rsid w:val="00A37DA1"/>
    <w:rsid w:val="00A55E10"/>
    <w:rsid w:val="00A74C78"/>
    <w:rsid w:val="00A76BCA"/>
    <w:rsid w:val="00AE0BEB"/>
    <w:rsid w:val="00AF001C"/>
    <w:rsid w:val="00B02A38"/>
    <w:rsid w:val="00B4014C"/>
    <w:rsid w:val="00B6359B"/>
    <w:rsid w:val="00BB65DA"/>
    <w:rsid w:val="00BD7B58"/>
    <w:rsid w:val="00BF65D1"/>
    <w:rsid w:val="00C20BC3"/>
    <w:rsid w:val="00C461D1"/>
    <w:rsid w:val="00C560A5"/>
    <w:rsid w:val="00C60282"/>
    <w:rsid w:val="00C6562B"/>
    <w:rsid w:val="00CA1A46"/>
    <w:rsid w:val="00CC46BE"/>
    <w:rsid w:val="00CD047A"/>
    <w:rsid w:val="00D06859"/>
    <w:rsid w:val="00D3621F"/>
    <w:rsid w:val="00D5131C"/>
    <w:rsid w:val="00DC19EE"/>
    <w:rsid w:val="00DC1D86"/>
    <w:rsid w:val="00DC3AC4"/>
    <w:rsid w:val="00DD4756"/>
    <w:rsid w:val="00DE5F90"/>
    <w:rsid w:val="00DF53A3"/>
    <w:rsid w:val="00E01A9B"/>
    <w:rsid w:val="00E04E33"/>
    <w:rsid w:val="00E06647"/>
    <w:rsid w:val="00E1182F"/>
    <w:rsid w:val="00E21632"/>
    <w:rsid w:val="00E36EB8"/>
    <w:rsid w:val="00E57D7E"/>
    <w:rsid w:val="00E66AF9"/>
    <w:rsid w:val="00E675AB"/>
    <w:rsid w:val="00E676DD"/>
    <w:rsid w:val="00E7520B"/>
    <w:rsid w:val="00E90FC1"/>
    <w:rsid w:val="00E94FF1"/>
    <w:rsid w:val="00EA27EA"/>
    <w:rsid w:val="00EB176B"/>
    <w:rsid w:val="00EC503B"/>
    <w:rsid w:val="00EF41F1"/>
    <w:rsid w:val="00F06333"/>
    <w:rsid w:val="00F10D38"/>
    <w:rsid w:val="00F116D8"/>
    <w:rsid w:val="00F171CD"/>
    <w:rsid w:val="00F21E2A"/>
    <w:rsid w:val="00F242F9"/>
    <w:rsid w:val="00F65FE4"/>
    <w:rsid w:val="00F9013F"/>
    <w:rsid w:val="00FA18A2"/>
    <w:rsid w:val="00FB098C"/>
    <w:rsid w:val="00FB3BF0"/>
    <w:rsid w:val="00FD6875"/>
    <w:rsid w:val="00FE29E5"/>
    <w:rsid w:val="00FF4B0D"/>
    <w:rsid w:val="017E0CD4"/>
    <w:rsid w:val="02571EB4"/>
    <w:rsid w:val="032064E7"/>
    <w:rsid w:val="033A0C2B"/>
    <w:rsid w:val="033F6241"/>
    <w:rsid w:val="035E2B46"/>
    <w:rsid w:val="03FD0A4C"/>
    <w:rsid w:val="04C133B2"/>
    <w:rsid w:val="052341C5"/>
    <w:rsid w:val="056749F9"/>
    <w:rsid w:val="05BE1FE7"/>
    <w:rsid w:val="06FD1328"/>
    <w:rsid w:val="07AF6A61"/>
    <w:rsid w:val="08383969"/>
    <w:rsid w:val="08BF76C2"/>
    <w:rsid w:val="097B12D6"/>
    <w:rsid w:val="0AC99314"/>
    <w:rsid w:val="0BBA20CB"/>
    <w:rsid w:val="0BF52517"/>
    <w:rsid w:val="0C672E31"/>
    <w:rsid w:val="0DB735A4"/>
    <w:rsid w:val="0EE33A4D"/>
    <w:rsid w:val="0FEFFB76"/>
    <w:rsid w:val="0FF3116D"/>
    <w:rsid w:val="105300C1"/>
    <w:rsid w:val="10BE4C49"/>
    <w:rsid w:val="10E44B4D"/>
    <w:rsid w:val="10E50428"/>
    <w:rsid w:val="10FB543F"/>
    <w:rsid w:val="12037DBA"/>
    <w:rsid w:val="121E232E"/>
    <w:rsid w:val="13323418"/>
    <w:rsid w:val="137A360F"/>
    <w:rsid w:val="1380268A"/>
    <w:rsid w:val="13955E87"/>
    <w:rsid w:val="139C1B71"/>
    <w:rsid w:val="13F3D585"/>
    <w:rsid w:val="14200307"/>
    <w:rsid w:val="14CF6D94"/>
    <w:rsid w:val="151A266A"/>
    <w:rsid w:val="15FFB0E7"/>
    <w:rsid w:val="1633E499"/>
    <w:rsid w:val="168C502A"/>
    <w:rsid w:val="171E28E6"/>
    <w:rsid w:val="172D0D7B"/>
    <w:rsid w:val="175F4986"/>
    <w:rsid w:val="17E57379"/>
    <w:rsid w:val="17F600BD"/>
    <w:rsid w:val="18BF480C"/>
    <w:rsid w:val="199B112C"/>
    <w:rsid w:val="19E77637"/>
    <w:rsid w:val="1AF78664"/>
    <w:rsid w:val="1B651C2A"/>
    <w:rsid w:val="1B9620CE"/>
    <w:rsid w:val="1BB83309"/>
    <w:rsid w:val="1BDD4B1E"/>
    <w:rsid w:val="1C37CF94"/>
    <w:rsid w:val="1CF2E8D1"/>
    <w:rsid w:val="1D3AE216"/>
    <w:rsid w:val="1D550DB9"/>
    <w:rsid w:val="1D7C77BD"/>
    <w:rsid w:val="1DBDACA7"/>
    <w:rsid w:val="1DFABD9F"/>
    <w:rsid w:val="1ECDFB57"/>
    <w:rsid w:val="1ECE2E43"/>
    <w:rsid w:val="1FAD51DB"/>
    <w:rsid w:val="1FB931AC"/>
    <w:rsid w:val="1FB96EA5"/>
    <w:rsid w:val="1FDDF931"/>
    <w:rsid w:val="1FE32305"/>
    <w:rsid w:val="1FEB7052"/>
    <w:rsid w:val="1FEF39F5"/>
    <w:rsid w:val="1FF7FE82"/>
    <w:rsid w:val="1FFF8639"/>
    <w:rsid w:val="21432ED9"/>
    <w:rsid w:val="21AF1F8C"/>
    <w:rsid w:val="21FC540D"/>
    <w:rsid w:val="22543660"/>
    <w:rsid w:val="245F477C"/>
    <w:rsid w:val="24B30BA7"/>
    <w:rsid w:val="26CE4B91"/>
    <w:rsid w:val="26FA75AE"/>
    <w:rsid w:val="274E2D73"/>
    <w:rsid w:val="27B5669E"/>
    <w:rsid w:val="27B84691"/>
    <w:rsid w:val="27BFCC00"/>
    <w:rsid w:val="28F30EC3"/>
    <w:rsid w:val="29FFDB43"/>
    <w:rsid w:val="2B2160A9"/>
    <w:rsid w:val="2B3EBF25"/>
    <w:rsid w:val="2B732DCA"/>
    <w:rsid w:val="2B7AC789"/>
    <w:rsid w:val="2BA245DE"/>
    <w:rsid w:val="2BC70938"/>
    <w:rsid w:val="2D6BC0DA"/>
    <w:rsid w:val="2D8172D3"/>
    <w:rsid w:val="2DCF5633"/>
    <w:rsid w:val="2DDD08D6"/>
    <w:rsid w:val="2DF300B0"/>
    <w:rsid w:val="2E79542C"/>
    <w:rsid w:val="2EBE8F80"/>
    <w:rsid w:val="2EEFEAEF"/>
    <w:rsid w:val="2EFD8ABB"/>
    <w:rsid w:val="2EFE2010"/>
    <w:rsid w:val="2EFF7EAB"/>
    <w:rsid w:val="2F1A86EC"/>
    <w:rsid w:val="2F642A08"/>
    <w:rsid w:val="2FF31393"/>
    <w:rsid w:val="2FFEFA04"/>
    <w:rsid w:val="3034062C"/>
    <w:rsid w:val="31E91110"/>
    <w:rsid w:val="33EFDC60"/>
    <w:rsid w:val="33FF0A15"/>
    <w:rsid w:val="356279EA"/>
    <w:rsid w:val="359EE084"/>
    <w:rsid w:val="36F347AA"/>
    <w:rsid w:val="372907BF"/>
    <w:rsid w:val="37522F67"/>
    <w:rsid w:val="376A9BBF"/>
    <w:rsid w:val="376F2FE4"/>
    <w:rsid w:val="377F256D"/>
    <w:rsid w:val="379F2B85"/>
    <w:rsid w:val="37AF61C2"/>
    <w:rsid w:val="37D1762D"/>
    <w:rsid w:val="37D32F8D"/>
    <w:rsid w:val="37FB1E02"/>
    <w:rsid w:val="37FF1B50"/>
    <w:rsid w:val="37FF57F7"/>
    <w:rsid w:val="387E4B3B"/>
    <w:rsid w:val="389B393F"/>
    <w:rsid w:val="3975710D"/>
    <w:rsid w:val="39773C61"/>
    <w:rsid w:val="39A15CD6"/>
    <w:rsid w:val="39DA2B7E"/>
    <w:rsid w:val="39EFA4A0"/>
    <w:rsid w:val="39FD401D"/>
    <w:rsid w:val="3A25E4D8"/>
    <w:rsid w:val="3A76CB64"/>
    <w:rsid w:val="3ADD8BD8"/>
    <w:rsid w:val="3B183CE1"/>
    <w:rsid w:val="3BDECD44"/>
    <w:rsid w:val="3BEBA5B5"/>
    <w:rsid w:val="3BEEC5F8"/>
    <w:rsid w:val="3BF7CFB8"/>
    <w:rsid w:val="3BFEAC32"/>
    <w:rsid w:val="3CEC2D77"/>
    <w:rsid w:val="3CFB1F4E"/>
    <w:rsid w:val="3D235CB1"/>
    <w:rsid w:val="3D9E8F16"/>
    <w:rsid w:val="3DB65437"/>
    <w:rsid w:val="3DBF607E"/>
    <w:rsid w:val="3DE6CDB5"/>
    <w:rsid w:val="3DEF52F4"/>
    <w:rsid w:val="3DF7CC37"/>
    <w:rsid w:val="3DFF07D9"/>
    <w:rsid w:val="3E133F77"/>
    <w:rsid w:val="3E2F5DB9"/>
    <w:rsid w:val="3E7E9871"/>
    <w:rsid w:val="3EB236CA"/>
    <w:rsid w:val="3ECAF159"/>
    <w:rsid w:val="3ED72527"/>
    <w:rsid w:val="3EFD2E08"/>
    <w:rsid w:val="3EFD9FB9"/>
    <w:rsid w:val="3EFE66F4"/>
    <w:rsid w:val="3EFEA0F5"/>
    <w:rsid w:val="3F39A9BB"/>
    <w:rsid w:val="3F3A1E8E"/>
    <w:rsid w:val="3F52287D"/>
    <w:rsid w:val="3F550B42"/>
    <w:rsid w:val="3F5E3BDA"/>
    <w:rsid w:val="3F5F7914"/>
    <w:rsid w:val="3F6FCFEE"/>
    <w:rsid w:val="3F794455"/>
    <w:rsid w:val="3F83300A"/>
    <w:rsid w:val="3FA62F28"/>
    <w:rsid w:val="3FAE4BBC"/>
    <w:rsid w:val="3FAFAE73"/>
    <w:rsid w:val="3FB9175E"/>
    <w:rsid w:val="3FD94386"/>
    <w:rsid w:val="3FDD7486"/>
    <w:rsid w:val="3FEF6556"/>
    <w:rsid w:val="3FF44FA6"/>
    <w:rsid w:val="3FF58171"/>
    <w:rsid w:val="3FF78FAE"/>
    <w:rsid w:val="3FF7FE38"/>
    <w:rsid w:val="3FFBAD0D"/>
    <w:rsid w:val="3FFBB3C0"/>
    <w:rsid w:val="3FFD6ABF"/>
    <w:rsid w:val="3FFFB732"/>
    <w:rsid w:val="41A05B22"/>
    <w:rsid w:val="42247621"/>
    <w:rsid w:val="42295F48"/>
    <w:rsid w:val="42C85704"/>
    <w:rsid w:val="43212026"/>
    <w:rsid w:val="43943464"/>
    <w:rsid w:val="44892A26"/>
    <w:rsid w:val="449FA44F"/>
    <w:rsid w:val="45187F88"/>
    <w:rsid w:val="45AF4585"/>
    <w:rsid w:val="467A71EB"/>
    <w:rsid w:val="46DF72C2"/>
    <w:rsid w:val="47483D5B"/>
    <w:rsid w:val="477BD2FD"/>
    <w:rsid w:val="47EF5492"/>
    <w:rsid w:val="47FF89C2"/>
    <w:rsid w:val="497453CB"/>
    <w:rsid w:val="49DED329"/>
    <w:rsid w:val="4AA691EC"/>
    <w:rsid w:val="4AD712A2"/>
    <w:rsid w:val="4AFB34E7"/>
    <w:rsid w:val="4B2D3AB1"/>
    <w:rsid w:val="4BF02E83"/>
    <w:rsid w:val="4BF6DB53"/>
    <w:rsid w:val="4C194A64"/>
    <w:rsid w:val="4CBFF62E"/>
    <w:rsid w:val="4CDF8E25"/>
    <w:rsid w:val="4D9FC926"/>
    <w:rsid w:val="4DAB5F7A"/>
    <w:rsid w:val="4DFDA25C"/>
    <w:rsid w:val="4E3B5550"/>
    <w:rsid w:val="4E4714D2"/>
    <w:rsid w:val="4E4F714F"/>
    <w:rsid w:val="4E593A33"/>
    <w:rsid w:val="4E6F51FA"/>
    <w:rsid w:val="4EA84268"/>
    <w:rsid w:val="4EFD6A85"/>
    <w:rsid w:val="4F562DC5"/>
    <w:rsid w:val="4F5F5F94"/>
    <w:rsid w:val="4FBF2510"/>
    <w:rsid w:val="4FBF6F21"/>
    <w:rsid w:val="4FDEFF6D"/>
    <w:rsid w:val="4FE7D704"/>
    <w:rsid w:val="5043207F"/>
    <w:rsid w:val="50593A6B"/>
    <w:rsid w:val="51DF76BC"/>
    <w:rsid w:val="52E53613"/>
    <w:rsid w:val="533E4FF0"/>
    <w:rsid w:val="5351034C"/>
    <w:rsid w:val="539FD02D"/>
    <w:rsid w:val="53BF1F88"/>
    <w:rsid w:val="53DE407B"/>
    <w:rsid w:val="53EF3D30"/>
    <w:rsid w:val="53F50DD7"/>
    <w:rsid w:val="53F7D801"/>
    <w:rsid w:val="53FDF315"/>
    <w:rsid w:val="54454545"/>
    <w:rsid w:val="55EF81B0"/>
    <w:rsid w:val="55F9DB81"/>
    <w:rsid w:val="565F3505"/>
    <w:rsid w:val="56717635"/>
    <w:rsid w:val="567E4E7E"/>
    <w:rsid w:val="56C704A2"/>
    <w:rsid w:val="56FB42C0"/>
    <w:rsid w:val="57364B06"/>
    <w:rsid w:val="573D52D1"/>
    <w:rsid w:val="579DB83E"/>
    <w:rsid w:val="579EA254"/>
    <w:rsid w:val="57AF880A"/>
    <w:rsid w:val="57B67764"/>
    <w:rsid w:val="57ED6E8A"/>
    <w:rsid w:val="57F5C7C8"/>
    <w:rsid w:val="57F6C12B"/>
    <w:rsid w:val="57FD2F41"/>
    <w:rsid w:val="57FEDD23"/>
    <w:rsid w:val="581B4FFC"/>
    <w:rsid w:val="58E42340"/>
    <w:rsid w:val="599D020B"/>
    <w:rsid w:val="59D92C87"/>
    <w:rsid w:val="59F78EF3"/>
    <w:rsid w:val="5A136E34"/>
    <w:rsid w:val="5AD563E4"/>
    <w:rsid w:val="5AEF75D1"/>
    <w:rsid w:val="5AFD7A38"/>
    <w:rsid w:val="5B9BB508"/>
    <w:rsid w:val="5BD75300"/>
    <w:rsid w:val="5BF75639"/>
    <w:rsid w:val="5BFD1088"/>
    <w:rsid w:val="5BFF0259"/>
    <w:rsid w:val="5BFF37CC"/>
    <w:rsid w:val="5BFFE5A6"/>
    <w:rsid w:val="5C434547"/>
    <w:rsid w:val="5C8C7399"/>
    <w:rsid w:val="5CC623FB"/>
    <w:rsid w:val="5CFFB2F2"/>
    <w:rsid w:val="5D7E2EF9"/>
    <w:rsid w:val="5D9FCB50"/>
    <w:rsid w:val="5DB92BB0"/>
    <w:rsid w:val="5DD50940"/>
    <w:rsid w:val="5DD6562A"/>
    <w:rsid w:val="5DD9A82D"/>
    <w:rsid w:val="5DDF2BF6"/>
    <w:rsid w:val="5DDF8825"/>
    <w:rsid w:val="5DDFD629"/>
    <w:rsid w:val="5DEE46BD"/>
    <w:rsid w:val="5DEF4736"/>
    <w:rsid w:val="5DEF4F63"/>
    <w:rsid w:val="5DF465E7"/>
    <w:rsid w:val="5DF7FA3A"/>
    <w:rsid w:val="5DFD2FD9"/>
    <w:rsid w:val="5E4D095E"/>
    <w:rsid w:val="5E7DE66E"/>
    <w:rsid w:val="5ECB1D44"/>
    <w:rsid w:val="5EEDD0DF"/>
    <w:rsid w:val="5EF22C60"/>
    <w:rsid w:val="5EF934D0"/>
    <w:rsid w:val="5EFBEBFD"/>
    <w:rsid w:val="5F253531"/>
    <w:rsid w:val="5F4FB6CD"/>
    <w:rsid w:val="5F5D0934"/>
    <w:rsid w:val="5F5F1326"/>
    <w:rsid w:val="5F5FB924"/>
    <w:rsid w:val="5F6D86A3"/>
    <w:rsid w:val="5F751A91"/>
    <w:rsid w:val="5F7719DE"/>
    <w:rsid w:val="5F77E73D"/>
    <w:rsid w:val="5F7B95B0"/>
    <w:rsid w:val="5F9A1CAE"/>
    <w:rsid w:val="5F9E7CBF"/>
    <w:rsid w:val="5FAE7C4B"/>
    <w:rsid w:val="5FB24224"/>
    <w:rsid w:val="5FBF46B2"/>
    <w:rsid w:val="5FDC5588"/>
    <w:rsid w:val="5FDF3D8A"/>
    <w:rsid w:val="5FE45835"/>
    <w:rsid w:val="5FEA690F"/>
    <w:rsid w:val="5FF50AD8"/>
    <w:rsid w:val="5FF6D475"/>
    <w:rsid w:val="5FFD6135"/>
    <w:rsid w:val="5FFD6F80"/>
    <w:rsid w:val="5FFDA59D"/>
    <w:rsid w:val="5FFE22ED"/>
    <w:rsid w:val="5FFF3B97"/>
    <w:rsid w:val="5FFF8E5F"/>
    <w:rsid w:val="60065E0F"/>
    <w:rsid w:val="6136AAB4"/>
    <w:rsid w:val="615E35D8"/>
    <w:rsid w:val="62917095"/>
    <w:rsid w:val="62E6BC86"/>
    <w:rsid w:val="63273E1B"/>
    <w:rsid w:val="634FDAEE"/>
    <w:rsid w:val="636A6558"/>
    <w:rsid w:val="637E4543"/>
    <w:rsid w:val="63DB8F64"/>
    <w:rsid w:val="63E7FB0C"/>
    <w:rsid w:val="63EE8DA9"/>
    <w:rsid w:val="63FA30C2"/>
    <w:rsid w:val="6568211E"/>
    <w:rsid w:val="65B7C1EF"/>
    <w:rsid w:val="65C02ABF"/>
    <w:rsid w:val="65C07C91"/>
    <w:rsid w:val="668D9021"/>
    <w:rsid w:val="66FDC8C6"/>
    <w:rsid w:val="675F87DE"/>
    <w:rsid w:val="67AF2738"/>
    <w:rsid w:val="67DFEE06"/>
    <w:rsid w:val="67F76E9D"/>
    <w:rsid w:val="67FC6EEB"/>
    <w:rsid w:val="68B613DD"/>
    <w:rsid w:val="697313B2"/>
    <w:rsid w:val="69894F6A"/>
    <w:rsid w:val="699BCCFD"/>
    <w:rsid w:val="69CA03C4"/>
    <w:rsid w:val="69FF1861"/>
    <w:rsid w:val="6AA85666"/>
    <w:rsid w:val="6B3F0F3C"/>
    <w:rsid w:val="6B5F577E"/>
    <w:rsid w:val="6B7E7BCA"/>
    <w:rsid w:val="6BBBD52C"/>
    <w:rsid w:val="6BDD1BC2"/>
    <w:rsid w:val="6BDEA45D"/>
    <w:rsid w:val="6BEEED58"/>
    <w:rsid w:val="6BF74175"/>
    <w:rsid w:val="6BFB57EE"/>
    <w:rsid w:val="6BFDC3A8"/>
    <w:rsid w:val="6BFF7656"/>
    <w:rsid w:val="6C0111C8"/>
    <w:rsid w:val="6CDDA41D"/>
    <w:rsid w:val="6CDF5C79"/>
    <w:rsid w:val="6D3E8D5F"/>
    <w:rsid w:val="6D6DA63E"/>
    <w:rsid w:val="6DBF5586"/>
    <w:rsid w:val="6DCF8713"/>
    <w:rsid w:val="6DEEDC7C"/>
    <w:rsid w:val="6DF69F48"/>
    <w:rsid w:val="6DFD284F"/>
    <w:rsid w:val="6E86F91B"/>
    <w:rsid w:val="6EFC94FF"/>
    <w:rsid w:val="6EFE392E"/>
    <w:rsid w:val="6EFFB863"/>
    <w:rsid w:val="6EFFC023"/>
    <w:rsid w:val="6F3BF8E0"/>
    <w:rsid w:val="6F5D14D7"/>
    <w:rsid w:val="6F5F7536"/>
    <w:rsid w:val="6F7A1925"/>
    <w:rsid w:val="6F7AFA76"/>
    <w:rsid w:val="6F7D5E39"/>
    <w:rsid w:val="6F9B3612"/>
    <w:rsid w:val="6F9DD853"/>
    <w:rsid w:val="6F9ED57A"/>
    <w:rsid w:val="6FBB0D6D"/>
    <w:rsid w:val="6FBDA923"/>
    <w:rsid w:val="6FCBF9BF"/>
    <w:rsid w:val="6FD80654"/>
    <w:rsid w:val="6FE349D0"/>
    <w:rsid w:val="6FE90F28"/>
    <w:rsid w:val="6FFF79DC"/>
    <w:rsid w:val="6FFFC260"/>
    <w:rsid w:val="6FFFCAC9"/>
    <w:rsid w:val="70EF6B7B"/>
    <w:rsid w:val="717A6D03"/>
    <w:rsid w:val="71DCDF35"/>
    <w:rsid w:val="71F39C24"/>
    <w:rsid w:val="72F1D2D6"/>
    <w:rsid w:val="735AF354"/>
    <w:rsid w:val="736B748E"/>
    <w:rsid w:val="7376F8FB"/>
    <w:rsid w:val="739D284D"/>
    <w:rsid w:val="73BB29E3"/>
    <w:rsid w:val="743C0150"/>
    <w:rsid w:val="748ED0BA"/>
    <w:rsid w:val="74F978E9"/>
    <w:rsid w:val="74FB6FB9"/>
    <w:rsid w:val="754F8825"/>
    <w:rsid w:val="7551E71A"/>
    <w:rsid w:val="756F3F93"/>
    <w:rsid w:val="75759E3E"/>
    <w:rsid w:val="75D6E698"/>
    <w:rsid w:val="75DF2DB5"/>
    <w:rsid w:val="75DF5F11"/>
    <w:rsid w:val="75DFA6DB"/>
    <w:rsid w:val="764EBDB7"/>
    <w:rsid w:val="765DCFDE"/>
    <w:rsid w:val="765FE457"/>
    <w:rsid w:val="76BE747B"/>
    <w:rsid w:val="76ED5E6C"/>
    <w:rsid w:val="76F1ED6C"/>
    <w:rsid w:val="76F7A117"/>
    <w:rsid w:val="76FF03F1"/>
    <w:rsid w:val="76FF5EF5"/>
    <w:rsid w:val="774E7A87"/>
    <w:rsid w:val="776F211B"/>
    <w:rsid w:val="7779F558"/>
    <w:rsid w:val="777D989C"/>
    <w:rsid w:val="778921AB"/>
    <w:rsid w:val="778B55B5"/>
    <w:rsid w:val="778EC8F4"/>
    <w:rsid w:val="779FD00E"/>
    <w:rsid w:val="77B37656"/>
    <w:rsid w:val="77DB3CEE"/>
    <w:rsid w:val="77DE4150"/>
    <w:rsid w:val="77DF4622"/>
    <w:rsid w:val="77E7CE0F"/>
    <w:rsid w:val="77ED359F"/>
    <w:rsid w:val="77EF7AD9"/>
    <w:rsid w:val="77EFA52E"/>
    <w:rsid w:val="77F21798"/>
    <w:rsid w:val="77FB50E3"/>
    <w:rsid w:val="77FE3F99"/>
    <w:rsid w:val="77FF5C9C"/>
    <w:rsid w:val="77FFE317"/>
    <w:rsid w:val="77FFEBE9"/>
    <w:rsid w:val="78283BA0"/>
    <w:rsid w:val="78591FAB"/>
    <w:rsid w:val="786ECFB4"/>
    <w:rsid w:val="78AF16F0"/>
    <w:rsid w:val="793842B6"/>
    <w:rsid w:val="79737B0C"/>
    <w:rsid w:val="797B7500"/>
    <w:rsid w:val="79A34B1C"/>
    <w:rsid w:val="79BD3ECA"/>
    <w:rsid w:val="79D750F9"/>
    <w:rsid w:val="7A5795AF"/>
    <w:rsid w:val="7A667B77"/>
    <w:rsid w:val="7A7E8828"/>
    <w:rsid w:val="7A7F5F88"/>
    <w:rsid w:val="7AB64588"/>
    <w:rsid w:val="7ABB2999"/>
    <w:rsid w:val="7B13C3A0"/>
    <w:rsid w:val="7B1F6697"/>
    <w:rsid w:val="7B1FB654"/>
    <w:rsid w:val="7B4F0D02"/>
    <w:rsid w:val="7B57C9E9"/>
    <w:rsid w:val="7B76A182"/>
    <w:rsid w:val="7B770453"/>
    <w:rsid w:val="7BA6BD9B"/>
    <w:rsid w:val="7BAF65D3"/>
    <w:rsid w:val="7BD6ABF4"/>
    <w:rsid w:val="7BDBCBDE"/>
    <w:rsid w:val="7BDF3961"/>
    <w:rsid w:val="7BEBF825"/>
    <w:rsid w:val="7BEFC6B4"/>
    <w:rsid w:val="7BF7BD0A"/>
    <w:rsid w:val="7BF91016"/>
    <w:rsid w:val="7BFAF742"/>
    <w:rsid w:val="7BFE2025"/>
    <w:rsid w:val="7BFE27CE"/>
    <w:rsid w:val="7BFE9154"/>
    <w:rsid w:val="7BFE983E"/>
    <w:rsid w:val="7BFF95E3"/>
    <w:rsid w:val="7BFFF06B"/>
    <w:rsid w:val="7C1171B6"/>
    <w:rsid w:val="7C1B6BA8"/>
    <w:rsid w:val="7C2B3C5E"/>
    <w:rsid w:val="7C3F1700"/>
    <w:rsid w:val="7C6CA57A"/>
    <w:rsid w:val="7CD33274"/>
    <w:rsid w:val="7CE04A49"/>
    <w:rsid w:val="7CE831FB"/>
    <w:rsid w:val="7CEDD714"/>
    <w:rsid w:val="7D3FF8FE"/>
    <w:rsid w:val="7D5EA264"/>
    <w:rsid w:val="7D5FC014"/>
    <w:rsid w:val="7D76F9E0"/>
    <w:rsid w:val="7D7BB343"/>
    <w:rsid w:val="7D7BBFBA"/>
    <w:rsid w:val="7D7D7B85"/>
    <w:rsid w:val="7D7FF1D9"/>
    <w:rsid w:val="7D8F93D0"/>
    <w:rsid w:val="7DB94A46"/>
    <w:rsid w:val="7DBD9F39"/>
    <w:rsid w:val="7DCDD4AC"/>
    <w:rsid w:val="7DCF54A2"/>
    <w:rsid w:val="7DCF598E"/>
    <w:rsid w:val="7DDD734A"/>
    <w:rsid w:val="7DEF142C"/>
    <w:rsid w:val="7DEFBC67"/>
    <w:rsid w:val="7DEFFEA6"/>
    <w:rsid w:val="7DF211D2"/>
    <w:rsid w:val="7DF351E4"/>
    <w:rsid w:val="7DF84014"/>
    <w:rsid w:val="7DF9F338"/>
    <w:rsid w:val="7DFB242A"/>
    <w:rsid w:val="7DFD94A9"/>
    <w:rsid w:val="7DFDFF70"/>
    <w:rsid w:val="7DFECA50"/>
    <w:rsid w:val="7DFF00C0"/>
    <w:rsid w:val="7DFF42DF"/>
    <w:rsid w:val="7DFFAD63"/>
    <w:rsid w:val="7DFFF2A6"/>
    <w:rsid w:val="7E36DA9C"/>
    <w:rsid w:val="7E3FFA8A"/>
    <w:rsid w:val="7E5729A2"/>
    <w:rsid w:val="7E5FAB22"/>
    <w:rsid w:val="7E6FE1A6"/>
    <w:rsid w:val="7E7F5395"/>
    <w:rsid w:val="7EAF9409"/>
    <w:rsid w:val="7EB7E47E"/>
    <w:rsid w:val="7EB91FF2"/>
    <w:rsid w:val="7EBB6478"/>
    <w:rsid w:val="7EBC7957"/>
    <w:rsid w:val="7ED76E08"/>
    <w:rsid w:val="7EDC8EDC"/>
    <w:rsid w:val="7EDFDDA7"/>
    <w:rsid w:val="7EEFF717"/>
    <w:rsid w:val="7EF0418B"/>
    <w:rsid w:val="7EF7EBE5"/>
    <w:rsid w:val="7EFBEB7D"/>
    <w:rsid w:val="7EFBFB60"/>
    <w:rsid w:val="7EFC3B38"/>
    <w:rsid w:val="7EFE4D4B"/>
    <w:rsid w:val="7EFE7707"/>
    <w:rsid w:val="7EFF29F0"/>
    <w:rsid w:val="7EFF3607"/>
    <w:rsid w:val="7EFF9216"/>
    <w:rsid w:val="7EFFB91E"/>
    <w:rsid w:val="7F0FD990"/>
    <w:rsid w:val="7F15D3E5"/>
    <w:rsid w:val="7F2F1A99"/>
    <w:rsid w:val="7F3E4BFD"/>
    <w:rsid w:val="7F3F8F20"/>
    <w:rsid w:val="7F42D817"/>
    <w:rsid w:val="7F464F6F"/>
    <w:rsid w:val="7F4EFFD2"/>
    <w:rsid w:val="7F5599FF"/>
    <w:rsid w:val="7F5E9C48"/>
    <w:rsid w:val="7F69AC2B"/>
    <w:rsid w:val="7F76B15C"/>
    <w:rsid w:val="7F7A1567"/>
    <w:rsid w:val="7F7B74E4"/>
    <w:rsid w:val="7F7BA830"/>
    <w:rsid w:val="7F7D47CE"/>
    <w:rsid w:val="7F7F2F67"/>
    <w:rsid w:val="7F7F6E47"/>
    <w:rsid w:val="7F7FEA0E"/>
    <w:rsid w:val="7F7FED25"/>
    <w:rsid w:val="7F83F622"/>
    <w:rsid w:val="7F96510A"/>
    <w:rsid w:val="7F9F1D3C"/>
    <w:rsid w:val="7FACF1CA"/>
    <w:rsid w:val="7FB427B2"/>
    <w:rsid w:val="7FBB2155"/>
    <w:rsid w:val="7FBC7D64"/>
    <w:rsid w:val="7FBD0A97"/>
    <w:rsid w:val="7FBDEFDC"/>
    <w:rsid w:val="7FBF631A"/>
    <w:rsid w:val="7FBF6F04"/>
    <w:rsid w:val="7FBFACD3"/>
    <w:rsid w:val="7FBFDF35"/>
    <w:rsid w:val="7FBFEEE9"/>
    <w:rsid w:val="7FD2A43C"/>
    <w:rsid w:val="7FD56368"/>
    <w:rsid w:val="7FDCFA9F"/>
    <w:rsid w:val="7FDDD054"/>
    <w:rsid w:val="7FDE6F90"/>
    <w:rsid w:val="7FDF3C14"/>
    <w:rsid w:val="7FDFE65F"/>
    <w:rsid w:val="7FE6CD21"/>
    <w:rsid w:val="7FE7E09B"/>
    <w:rsid w:val="7FEBB99A"/>
    <w:rsid w:val="7FEDF137"/>
    <w:rsid w:val="7FEE8373"/>
    <w:rsid w:val="7FEF25CF"/>
    <w:rsid w:val="7FEFAF13"/>
    <w:rsid w:val="7FEFC313"/>
    <w:rsid w:val="7FEFFECC"/>
    <w:rsid w:val="7FF1D6D8"/>
    <w:rsid w:val="7FF751B8"/>
    <w:rsid w:val="7FF7E963"/>
    <w:rsid w:val="7FF7FC4D"/>
    <w:rsid w:val="7FF975AF"/>
    <w:rsid w:val="7FFA0D7C"/>
    <w:rsid w:val="7FFA1927"/>
    <w:rsid w:val="7FFB1CF1"/>
    <w:rsid w:val="7FFD00D8"/>
    <w:rsid w:val="7FFD0CB8"/>
    <w:rsid w:val="7FFD631D"/>
    <w:rsid w:val="7FFD77BE"/>
    <w:rsid w:val="7FFD7AB5"/>
    <w:rsid w:val="7FFD7F1C"/>
    <w:rsid w:val="7FFE09A2"/>
    <w:rsid w:val="7FFE1FC2"/>
    <w:rsid w:val="7FFE2514"/>
    <w:rsid w:val="7FFE7079"/>
    <w:rsid w:val="7FFEB257"/>
    <w:rsid w:val="7FFF0A03"/>
    <w:rsid w:val="7FFF2F35"/>
    <w:rsid w:val="7FFF435C"/>
    <w:rsid w:val="7FFF850A"/>
    <w:rsid w:val="7FFFE928"/>
    <w:rsid w:val="867B4248"/>
    <w:rsid w:val="86FF25FB"/>
    <w:rsid w:val="87FFDF52"/>
    <w:rsid w:val="89FFF6CB"/>
    <w:rsid w:val="8DFEA588"/>
    <w:rsid w:val="8EB6098B"/>
    <w:rsid w:val="8F6B3D97"/>
    <w:rsid w:val="8F6F150F"/>
    <w:rsid w:val="8FED8D0A"/>
    <w:rsid w:val="8FFD8DC9"/>
    <w:rsid w:val="93FF67D4"/>
    <w:rsid w:val="96EECB10"/>
    <w:rsid w:val="96FFECF8"/>
    <w:rsid w:val="977C030A"/>
    <w:rsid w:val="97BB2456"/>
    <w:rsid w:val="97F6655C"/>
    <w:rsid w:val="98FBC640"/>
    <w:rsid w:val="997FCDBE"/>
    <w:rsid w:val="99ADE818"/>
    <w:rsid w:val="9AFF0FDD"/>
    <w:rsid w:val="9BBD06F8"/>
    <w:rsid w:val="9BE33957"/>
    <w:rsid w:val="9BE70006"/>
    <w:rsid w:val="9BF6DDDC"/>
    <w:rsid w:val="9BFCEE7E"/>
    <w:rsid w:val="9DBFB17D"/>
    <w:rsid w:val="9DFFA45C"/>
    <w:rsid w:val="9F0FD6D6"/>
    <w:rsid w:val="9F77CECF"/>
    <w:rsid w:val="9FDA9BFB"/>
    <w:rsid w:val="9FDB0553"/>
    <w:rsid w:val="9FED3A3D"/>
    <w:rsid w:val="9FF352A4"/>
    <w:rsid w:val="9FFD2211"/>
    <w:rsid w:val="9FFD8549"/>
    <w:rsid w:val="9FFF2D6E"/>
    <w:rsid w:val="A3C7DE87"/>
    <w:rsid w:val="A4BF9B21"/>
    <w:rsid w:val="A577B693"/>
    <w:rsid w:val="A5D3F694"/>
    <w:rsid w:val="A5FD1E3A"/>
    <w:rsid w:val="A95B573E"/>
    <w:rsid w:val="AA6E7015"/>
    <w:rsid w:val="AA9B66B7"/>
    <w:rsid w:val="AB7FE1CE"/>
    <w:rsid w:val="AC97EC02"/>
    <w:rsid w:val="AD63A609"/>
    <w:rsid w:val="ADFC2C90"/>
    <w:rsid w:val="ADFEDEE9"/>
    <w:rsid w:val="ADFFC764"/>
    <w:rsid w:val="AED2A911"/>
    <w:rsid w:val="AED719EF"/>
    <w:rsid w:val="AEE6D300"/>
    <w:rsid w:val="AEF5C7CE"/>
    <w:rsid w:val="AF1B60BB"/>
    <w:rsid w:val="AF3FB6F5"/>
    <w:rsid w:val="AFA72B2D"/>
    <w:rsid w:val="AFBE03E8"/>
    <w:rsid w:val="AFEF5092"/>
    <w:rsid w:val="AFEF58BC"/>
    <w:rsid w:val="AFEFC585"/>
    <w:rsid w:val="AFFB70AA"/>
    <w:rsid w:val="AFFD00D5"/>
    <w:rsid w:val="B11EE830"/>
    <w:rsid w:val="B2FAB3A7"/>
    <w:rsid w:val="B37E80B0"/>
    <w:rsid w:val="B3DB7949"/>
    <w:rsid w:val="B3DFAFE4"/>
    <w:rsid w:val="B3F64258"/>
    <w:rsid w:val="B3FE773E"/>
    <w:rsid w:val="B5BFA076"/>
    <w:rsid w:val="B5CF89E7"/>
    <w:rsid w:val="B747E5EF"/>
    <w:rsid w:val="B76C4757"/>
    <w:rsid w:val="B76E383B"/>
    <w:rsid w:val="B76FAFCC"/>
    <w:rsid w:val="B7BFD734"/>
    <w:rsid w:val="B7D79D24"/>
    <w:rsid w:val="B7DD4E8B"/>
    <w:rsid w:val="B7F3665A"/>
    <w:rsid w:val="B8FBD0E6"/>
    <w:rsid w:val="B977537B"/>
    <w:rsid w:val="B9DFFC76"/>
    <w:rsid w:val="B9EC4A34"/>
    <w:rsid w:val="BA4D49A4"/>
    <w:rsid w:val="BABFD558"/>
    <w:rsid w:val="BAFE9D95"/>
    <w:rsid w:val="BB3D43D2"/>
    <w:rsid w:val="BB7BAAC2"/>
    <w:rsid w:val="BBA99AE3"/>
    <w:rsid w:val="BBCF72EB"/>
    <w:rsid w:val="BBEF1513"/>
    <w:rsid w:val="BBF15D71"/>
    <w:rsid w:val="BBFDB3D2"/>
    <w:rsid w:val="BBFFE67F"/>
    <w:rsid w:val="BCCFC233"/>
    <w:rsid w:val="BCEE2E8F"/>
    <w:rsid w:val="BCFE3C28"/>
    <w:rsid w:val="BD550325"/>
    <w:rsid w:val="BD5F3D2E"/>
    <w:rsid w:val="BD6CAA93"/>
    <w:rsid w:val="BD77DE32"/>
    <w:rsid w:val="BD7D0752"/>
    <w:rsid w:val="BD7E0BAD"/>
    <w:rsid w:val="BDADF249"/>
    <w:rsid w:val="BDBF6A4B"/>
    <w:rsid w:val="BDD76927"/>
    <w:rsid w:val="BDDFB44E"/>
    <w:rsid w:val="BDEDDF81"/>
    <w:rsid w:val="BDF874B7"/>
    <w:rsid w:val="BDFDE524"/>
    <w:rsid w:val="BE174378"/>
    <w:rsid w:val="BE7731DC"/>
    <w:rsid w:val="BEBFEF54"/>
    <w:rsid w:val="BED52A4F"/>
    <w:rsid w:val="BEE3B86F"/>
    <w:rsid w:val="BEE9C631"/>
    <w:rsid w:val="BEFBCA5D"/>
    <w:rsid w:val="BF26F0AF"/>
    <w:rsid w:val="BF3D6FEB"/>
    <w:rsid w:val="BF6FE9D9"/>
    <w:rsid w:val="BF7BCA07"/>
    <w:rsid w:val="BF8F3DAE"/>
    <w:rsid w:val="BFB73F8A"/>
    <w:rsid w:val="BFBE35A4"/>
    <w:rsid w:val="BFBF0BE4"/>
    <w:rsid w:val="BFCEC852"/>
    <w:rsid w:val="BFD5F643"/>
    <w:rsid w:val="BFE588E9"/>
    <w:rsid w:val="BFF27113"/>
    <w:rsid w:val="BFFBD835"/>
    <w:rsid w:val="BFFDA2FD"/>
    <w:rsid w:val="BFFE0CAE"/>
    <w:rsid w:val="BFFF5A75"/>
    <w:rsid w:val="BFFF5BDF"/>
    <w:rsid w:val="BFFFEC44"/>
    <w:rsid w:val="C3FF6BBB"/>
    <w:rsid w:val="C45A01BE"/>
    <w:rsid w:val="C72D0C69"/>
    <w:rsid w:val="C7FA8028"/>
    <w:rsid w:val="C7FDF00B"/>
    <w:rsid w:val="C96F7785"/>
    <w:rsid w:val="C9F81376"/>
    <w:rsid w:val="CA4DA134"/>
    <w:rsid w:val="CAE74B84"/>
    <w:rsid w:val="CB340E50"/>
    <w:rsid w:val="CBDDAE2C"/>
    <w:rsid w:val="CBEF55C8"/>
    <w:rsid w:val="CDDE4FE3"/>
    <w:rsid w:val="CDFF1DF9"/>
    <w:rsid w:val="CE5F73FF"/>
    <w:rsid w:val="CE7EFA2D"/>
    <w:rsid w:val="CEE3EF1E"/>
    <w:rsid w:val="CEF109C6"/>
    <w:rsid w:val="CFBF13A0"/>
    <w:rsid w:val="CFF5864E"/>
    <w:rsid w:val="CFFC97A1"/>
    <w:rsid w:val="CFFE35ED"/>
    <w:rsid w:val="CFFF2050"/>
    <w:rsid w:val="CFFF659A"/>
    <w:rsid w:val="D1FD0B76"/>
    <w:rsid w:val="D255769B"/>
    <w:rsid w:val="D2F93019"/>
    <w:rsid w:val="D34757A0"/>
    <w:rsid w:val="D35CB705"/>
    <w:rsid w:val="D37D3417"/>
    <w:rsid w:val="D3BC578B"/>
    <w:rsid w:val="D3FDE058"/>
    <w:rsid w:val="D417FC20"/>
    <w:rsid w:val="D57E2E15"/>
    <w:rsid w:val="D5EF16F3"/>
    <w:rsid w:val="D719EC78"/>
    <w:rsid w:val="D7563C02"/>
    <w:rsid w:val="D77F547C"/>
    <w:rsid w:val="D7DAE18C"/>
    <w:rsid w:val="D7E47E83"/>
    <w:rsid w:val="D7EEB5A2"/>
    <w:rsid w:val="D7F6E168"/>
    <w:rsid w:val="D7F71874"/>
    <w:rsid w:val="D7FFDEC3"/>
    <w:rsid w:val="D8ED3EA1"/>
    <w:rsid w:val="D9E3F9C4"/>
    <w:rsid w:val="DABAA46C"/>
    <w:rsid w:val="DABF0B2C"/>
    <w:rsid w:val="DB3EA828"/>
    <w:rsid w:val="DB3FADBB"/>
    <w:rsid w:val="DB6A45E9"/>
    <w:rsid w:val="DBB73EFF"/>
    <w:rsid w:val="DBF28630"/>
    <w:rsid w:val="DBF3CABB"/>
    <w:rsid w:val="DBF6EF8C"/>
    <w:rsid w:val="DBF93319"/>
    <w:rsid w:val="DBF97659"/>
    <w:rsid w:val="DBFB6ABC"/>
    <w:rsid w:val="DBFF6DA9"/>
    <w:rsid w:val="DCF67950"/>
    <w:rsid w:val="DD5EAB81"/>
    <w:rsid w:val="DD6F35FA"/>
    <w:rsid w:val="DD7B5ECF"/>
    <w:rsid w:val="DD7E5CBA"/>
    <w:rsid w:val="DDAF1379"/>
    <w:rsid w:val="DDED113D"/>
    <w:rsid w:val="DDED1497"/>
    <w:rsid w:val="DDEDD633"/>
    <w:rsid w:val="DDEF5FED"/>
    <w:rsid w:val="DE7C75AC"/>
    <w:rsid w:val="DEBB9C16"/>
    <w:rsid w:val="DEBFACDF"/>
    <w:rsid w:val="DEF73BD6"/>
    <w:rsid w:val="DF5F66B8"/>
    <w:rsid w:val="DF7F7963"/>
    <w:rsid w:val="DF7FE164"/>
    <w:rsid w:val="DF87BC59"/>
    <w:rsid w:val="DF8F02FA"/>
    <w:rsid w:val="DFB4BF24"/>
    <w:rsid w:val="DFBE011E"/>
    <w:rsid w:val="DFBFCCB2"/>
    <w:rsid w:val="DFBFED85"/>
    <w:rsid w:val="DFCB8A03"/>
    <w:rsid w:val="DFD67BF8"/>
    <w:rsid w:val="DFDF2465"/>
    <w:rsid w:val="DFE70958"/>
    <w:rsid w:val="DFF2A044"/>
    <w:rsid w:val="DFF364D3"/>
    <w:rsid w:val="DFF5606E"/>
    <w:rsid w:val="DFF5FD11"/>
    <w:rsid w:val="DFF714DC"/>
    <w:rsid w:val="DFF7303B"/>
    <w:rsid w:val="DFF74975"/>
    <w:rsid w:val="DFF7EDC3"/>
    <w:rsid w:val="DFF94924"/>
    <w:rsid w:val="DFFB4388"/>
    <w:rsid w:val="DFFB7282"/>
    <w:rsid w:val="DFFBC1ED"/>
    <w:rsid w:val="DFFE271F"/>
    <w:rsid w:val="DFFF7F27"/>
    <w:rsid w:val="E2BDCD51"/>
    <w:rsid w:val="E33FDC38"/>
    <w:rsid w:val="E35F86A8"/>
    <w:rsid w:val="E5B36EEA"/>
    <w:rsid w:val="E5D7A8EF"/>
    <w:rsid w:val="E5DD7AAC"/>
    <w:rsid w:val="E5F842FC"/>
    <w:rsid w:val="E63FC446"/>
    <w:rsid w:val="E6D795AE"/>
    <w:rsid w:val="E6FB0FBF"/>
    <w:rsid w:val="E6FC4421"/>
    <w:rsid w:val="E77A2B48"/>
    <w:rsid w:val="E79B18B3"/>
    <w:rsid w:val="E7AC9F4A"/>
    <w:rsid w:val="E7C1BF22"/>
    <w:rsid w:val="E7DA0C6C"/>
    <w:rsid w:val="E7DDD9DF"/>
    <w:rsid w:val="E7FD4045"/>
    <w:rsid w:val="E9BB401F"/>
    <w:rsid w:val="EB2A7E53"/>
    <w:rsid w:val="EB35D636"/>
    <w:rsid w:val="EB66C68E"/>
    <w:rsid w:val="EBB7F129"/>
    <w:rsid w:val="EBCB7404"/>
    <w:rsid w:val="EBEF8B14"/>
    <w:rsid w:val="EBF977AF"/>
    <w:rsid w:val="EBFF4E4A"/>
    <w:rsid w:val="EC1F355D"/>
    <w:rsid w:val="EC9F8F4F"/>
    <w:rsid w:val="ECC3307F"/>
    <w:rsid w:val="ECF415F5"/>
    <w:rsid w:val="EDB66A6E"/>
    <w:rsid w:val="EDD575E2"/>
    <w:rsid w:val="EDED2FFA"/>
    <w:rsid w:val="EDEFEAB4"/>
    <w:rsid w:val="EDFF3328"/>
    <w:rsid w:val="EDFF7B4F"/>
    <w:rsid w:val="EDFF8559"/>
    <w:rsid w:val="EEBF2A52"/>
    <w:rsid w:val="EEDFCEB4"/>
    <w:rsid w:val="EEF2799F"/>
    <w:rsid w:val="EEF9CE06"/>
    <w:rsid w:val="EEFC5CF0"/>
    <w:rsid w:val="EF378FCD"/>
    <w:rsid w:val="EF57BB13"/>
    <w:rsid w:val="EF61DE87"/>
    <w:rsid w:val="EFBA1B14"/>
    <w:rsid w:val="EFBDD796"/>
    <w:rsid w:val="EFBEF8BA"/>
    <w:rsid w:val="EFCB51A7"/>
    <w:rsid w:val="EFCF7AC8"/>
    <w:rsid w:val="EFD54297"/>
    <w:rsid w:val="EFDE0FD7"/>
    <w:rsid w:val="EFDEB207"/>
    <w:rsid w:val="EFE2D1FE"/>
    <w:rsid w:val="EFE33B63"/>
    <w:rsid w:val="EFE588C6"/>
    <w:rsid w:val="EFEDDF38"/>
    <w:rsid w:val="EFEE33CC"/>
    <w:rsid w:val="EFEE8AF5"/>
    <w:rsid w:val="EFFB9EB9"/>
    <w:rsid w:val="EFFCF9AC"/>
    <w:rsid w:val="EFFD3768"/>
    <w:rsid w:val="EFFEB181"/>
    <w:rsid w:val="EFFF6829"/>
    <w:rsid w:val="EFFF7806"/>
    <w:rsid w:val="EFFF960B"/>
    <w:rsid w:val="EFFFC752"/>
    <w:rsid w:val="F192F6F6"/>
    <w:rsid w:val="F1BEC158"/>
    <w:rsid w:val="F1BEDEEC"/>
    <w:rsid w:val="F1E36CD8"/>
    <w:rsid w:val="F2CF6976"/>
    <w:rsid w:val="F2D61D60"/>
    <w:rsid w:val="F2FF8FFA"/>
    <w:rsid w:val="F3698047"/>
    <w:rsid w:val="F37BAA94"/>
    <w:rsid w:val="F37CB166"/>
    <w:rsid w:val="F3B93A32"/>
    <w:rsid w:val="F3BE3752"/>
    <w:rsid w:val="F3C44BF0"/>
    <w:rsid w:val="F3C7272C"/>
    <w:rsid w:val="F3D55E56"/>
    <w:rsid w:val="F3D92E60"/>
    <w:rsid w:val="F3DF2EED"/>
    <w:rsid w:val="F3F72EB2"/>
    <w:rsid w:val="F3FAA504"/>
    <w:rsid w:val="F3FB5049"/>
    <w:rsid w:val="F3FF9202"/>
    <w:rsid w:val="F4E711AD"/>
    <w:rsid w:val="F4FF5B43"/>
    <w:rsid w:val="F57727EF"/>
    <w:rsid w:val="F5BF9B48"/>
    <w:rsid w:val="F5C3B0D3"/>
    <w:rsid w:val="F5DE568F"/>
    <w:rsid w:val="F5DFB482"/>
    <w:rsid w:val="F5DFE3C5"/>
    <w:rsid w:val="F5FD8072"/>
    <w:rsid w:val="F5FFCE8C"/>
    <w:rsid w:val="F65F70F8"/>
    <w:rsid w:val="F67CB737"/>
    <w:rsid w:val="F67FBC93"/>
    <w:rsid w:val="F6D1ED62"/>
    <w:rsid w:val="F6D98EE3"/>
    <w:rsid w:val="F6EDB832"/>
    <w:rsid w:val="F6EEC6B8"/>
    <w:rsid w:val="F6FE386E"/>
    <w:rsid w:val="F6FFE53F"/>
    <w:rsid w:val="F717425F"/>
    <w:rsid w:val="F73F5892"/>
    <w:rsid w:val="F7528A60"/>
    <w:rsid w:val="F76FEA76"/>
    <w:rsid w:val="F77E2BF8"/>
    <w:rsid w:val="F77F44E3"/>
    <w:rsid w:val="F7968D74"/>
    <w:rsid w:val="F796AF73"/>
    <w:rsid w:val="F79A8D86"/>
    <w:rsid w:val="F79FCACB"/>
    <w:rsid w:val="F7AE79F5"/>
    <w:rsid w:val="F7AF418A"/>
    <w:rsid w:val="F7B95509"/>
    <w:rsid w:val="F7BF6172"/>
    <w:rsid w:val="F7DDDF6F"/>
    <w:rsid w:val="F7DF4C3F"/>
    <w:rsid w:val="F7EF7828"/>
    <w:rsid w:val="F7FE1669"/>
    <w:rsid w:val="F7FF8226"/>
    <w:rsid w:val="F94F5DDE"/>
    <w:rsid w:val="F9527658"/>
    <w:rsid w:val="F95B20A7"/>
    <w:rsid w:val="F9B53E53"/>
    <w:rsid w:val="F9BF94C4"/>
    <w:rsid w:val="F9CB1CEC"/>
    <w:rsid w:val="F9DBD7B9"/>
    <w:rsid w:val="F9EE36CD"/>
    <w:rsid w:val="F9EE8A9F"/>
    <w:rsid w:val="F9FF7785"/>
    <w:rsid w:val="F9FF7E44"/>
    <w:rsid w:val="FA3F4F8D"/>
    <w:rsid w:val="FABD7EC9"/>
    <w:rsid w:val="FABDEBCB"/>
    <w:rsid w:val="FABF2EF0"/>
    <w:rsid w:val="FABF8981"/>
    <w:rsid w:val="FAE798DB"/>
    <w:rsid w:val="FAEF0E50"/>
    <w:rsid w:val="FAF6276D"/>
    <w:rsid w:val="FAFBDFDC"/>
    <w:rsid w:val="FAFF50F0"/>
    <w:rsid w:val="FB3ED85F"/>
    <w:rsid w:val="FB5DFE37"/>
    <w:rsid w:val="FB7F3703"/>
    <w:rsid w:val="FBAF23AE"/>
    <w:rsid w:val="FBBE13E3"/>
    <w:rsid w:val="FBBFEEF8"/>
    <w:rsid w:val="FBC494E7"/>
    <w:rsid w:val="FBD17655"/>
    <w:rsid w:val="FBDBC0E1"/>
    <w:rsid w:val="FBDF31D2"/>
    <w:rsid w:val="FBED65C6"/>
    <w:rsid w:val="FBEF6C8D"/>
    <w:rsid w:val="FBF7E60B"/>
    <w:rsid w:val="FBFDC9D5"/>
    <w:rsid w:val="FBFE00D9"/>
    <w:rsid w:val="FBFEADBE"/>
    <w:rsid w:val="FBFF0355"/>
    <w:rsid w:val="FBFF687B"/>
    <w:rsid w:val="FBFF9F47"/>
    <w:rsid w:val="FBFFAC7B"/>
    <w:rsid w:val="FC7A1885"/>
    <w:rsid w:val="FC8B387C"/>
    <w:rsid w:val="FCB93C2C"/>
    <w:rsid w:val="FCF55834"/>
    <w:rsid w:val="FCFB17E8"/>
    <w:rsid w:val="FD1E496E"/>
    <w:rsid w:val="FD2E7F61"/>
    <w:rsid w:val="FD4F1323"/>
    <w:rsid w:val="FD5F4D6F"/>
    <w:rsid w:val="FD678168"/>
    <w:rsid w:val="FD7DAE4D"/>
    <w:rsid w:val="FD8F56A2"/>
    <w:rsid w:val="FD9FF013"/>
    <w:rsid w:val="FDB768B6"/>
    <w:rsid w:val="FDBE0F9C"/>
    <w:rsid w:val="FDBEB604"/>
    <w:rsid w:val="FDDD7CA6"/>
    <w:rsid w:val="FDDDA730"/>
    <w:rsid w:val="FDDDE6D9"/>
    <w:rsid w:val="FDDE4111"/>
    <w:rsid w:val="FDDFD565"/>
    <w:rsid w:val="FDE86915"/>
    <w:rsid w:val="FDEBF17B"/>
    <w:rsid w:val="FDED3758"/>
    <w:rsid w:val="FDEDBCD2"/>
    <w:rsid w:val="FDF1AB59"/>
    <w:rsid w:val="FDF6613B"/>
    <w:rsid w:val="FDF666E2"/>
    <w:rsid w:val="FDF704A1"/>
    <w:rsid w:val="FDFDAB33"/>
    <w:rsid w:val="FDFE3518"/>
    <w:rsid w:val="FDFF35D2"/>
    <w:rsid w:val="FDFF9035"/>
    <w:rsid w:val="FDFF962E"/>
    <w:rsid w:val="FDFFEEA5"/>
    <w:rsid w:val="FE2DED01"/>
    <w:rsid w:val="FE3862DC"/>
    <w:rsid w:val="FE39AD52"/>
    <w:rsid w:val="FE5E771C"/>
    <w:rsid w:val="FE77E87F"/>
    <w:rsid w:val="FE7B0592"/>
    <w:rsid w:val="FE7C6366"/>
    <w:rsid w:val="FE9A0267"/>
    <w:rsid w:val="FEBE705C"/>
    <w:rsid w:val="FEC7B486"/>
    <w:rsid w:val="FECB59E0"/>
    <w:rsid w:val="FECF8706"/>
    <w:rsid w:val="FEED45DE"/>
    <w:rsid w:val="FEED8365"/>
    <w:rsid w:val="FEEF0053"/>
    <w:rsid w:val="FEEF2FFE"/>
    <w:rsid w:val="FEF98CD4"/>
    <w:rsid w:val="FEFB98E0"/>
    <w:rsid w:val="FEFF2705"/>
    <w:rsid w:val="FEFF35CB"/>
    <w:rsid w:val="FEFF4409"/>
    <w:rsid w:val="FEFF83E3"/>
    <w:rsid w:val="FEFF94D8"/>
    <w:rsid w:val="FF0BADED"/>
    <w:rsid w:val="FF195D3B"/>
    <w:rsid w:val="FF1FF18A"/>
    <w:rsid w:val="FF2FB528"/>
    <w:rsid w:val="FF37CCE5"/>
    <w:rsid w:val="FF37F3FF"/>
    <w:rsid w:val="FF3B159B"/>
    <w:rsid w:val="FF3CA8EF"/>
    <w:rsid w:val="FF4F76E0"/>
    <w:rsid w:val="FF522540"/>
    <w:rsid w:val="FF5CC5B4"/>
    <w:rsid w:val="FF5DDF43"/>
    <w:rsid w:val="FF668B76"/>
    <w:rsid w:val="FF6DC9C9"/>
    <w:rsid w:val="FF732393"/>
    <w:rsid w:val="FF77C9AD"/>
    <w:rsid w:val="FF7B1581"/>
    <w:rsid w:val="FF7B9F10"/>
    <w:rsid w:val="FF7EBF7D"/>
    <w:rsid w:val="FF7F3CA6"/>
    <w:rsid w:val="FF7F793D"/>
    <w:rsid w:val="FF831F9B"/>
    <w:rsid w:val="FF9D29B7"/>
    <w:rsid w:val="FFABEFD6"/>
    <w:rsid w:val="FFAFF84D"/>
    <w:rsid w:val="FFB018C0"/>
    <w:rsid w:val="FFB7A5C0"/>
    <w:rsid w:val="FFB903DE"/>
    <w:rsid w:val="FFBA8787"/>
    <w:rsid w:val="FFBB70A9"/>
    <w:rsid w:val="FFBDD90F"/>
    <w:rsid w:val="FFBFF020"/>
    <w:rsid w:val="FFCDF8B3"/>
    <w:rsid w:val="FFCFAEC6"/>
    <w:rsid w:val="FFD6C159"/>
    <w:rsid w:val="FFD76F11"/>
    <w:rsid w:val="FFDD5CB2"/>
    <w:rsid w:val="FFDDF39D"/>
    <w:rsid w:val="FFDED290"/>
    <w:rsid w:val="FFDF480B"/>
    <w:rsid w:val="FFDF4EFC"/>
    <w:rsid w:val="FFDF8432"/>
    <w:rsid w:val="FFE5E850"/>
    <w:rsid w:val="FFEC651B"/>
    <w:rsid w:val="FFECD303"/>
    <w:rsid w:val="FFEE0B77"/>
    <w:rsid w:val="FFEFC0B4"/>
    <w:rsid w:val="FFF35205"/>
    <w:rsid w:val="FFF455C4"/>
    <w:rsid w:val="FFF5EE45"/>
    <w:rsid w:val="FFF76E66"/>
    <w:rsid w:val="FFFAC087"/>
    <w:rsid w:val="FFFC4F3E"/>
    <w:rsid w:val="FFFCD31B"/>
    <w:rsid w:val="FFFCF679"/>
    <w:rsid w:val="FFFDDF48"/>
    <w:rsid w:val="FFFE1F53"/>
    <w:rsid w:val="FFFED672"/>
    <w:rsid w:val="FFFF258A"/>
    <w:rsid w:val="FFFF2E40"/>
    <w:rsid w:val="FFFF351C"/>
    <w:rsid w:val="FFFF86D3"/>
    <w:rsid w:val="FFFFA4DC"/>
    <w:rsid w:val="FFFFBFD6"/>
    <w:rsid w:val="FFFFD539"/>
    <w:rsid w:val="FFFFE1F0"/>
    <w:rsid w:val="FFFFE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eastAsia="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numPr>
        <w:ilvl w:val="0"/>
        <w:numId w:val="1"/>
      </w:numPr>
      <w:tabs>
        <w:tab w:val="left" w:pos="420"/>
        <w:tab w:val="clear" w:pos="0"/>
      </w:tabs>
      <w:ind w:firstLine="0" w:firstLineChars="0"/>
      <w:jc w:val="center"/>
      <w:outlineLvl w:val="0"/>
    </w:pPr>
    <w:rPr>
      <w:b/>
      <w:kern w:val="44"/>
      <w:sz w:val="30"/>
    </w:rPr>
  </w:style>
  <w:style w:type="paragraph" w:styleId="5">
    <w:name w:val="heading 2"/>
    <w:basedOn w:val="6"/>
    <w:next w:val="1"/>
    <w:link w:val="85"/>
    <w:unhideWhenUsed/>
    <w:qFormat/>
    <w:uiPriority w:val="0"/>
    <w:pPr>
      <w:keepNext/>
      <w:keepLines/>
      <w:numPr>
        <w:ilvl w:val="1"/>
        <w:numId w:val="1"/>
      </w:numPr>
      <w:tabs>
        <w:tab w:val="left" w:pos="0"/>
      </w:tabs>
      <w:ind w:firstLine="0" w:firstLineChars="0"/>
      <w:jc w:val="left"/>
      <w:outlineLvl w:val="1"/>
    </w:pPr>
    <w:rPr>
      <w:rFonts w:ascii="Arial" w:hAnsi="Arial"/>
      <w:b/>
      <w:sz w:val="28"/>
    </w:rPr>
  </w:style>
  <w:style w:type="paragraph" w:styleId="7">
    <w:name w:val="heading 3"/>
    <w:basedOn w:val="6"/>
    <w:next w:val="1"/>
    <w:link w:val="66"/>
    <w:unhideWhenUsed/>
    <w:qFormat/>
    <w:uiPriority w:val="0"/>
    <w:pPr>
      <w:keepNext/>
      <w:keepLines/>
      <w:numPr>
        <w:ilvl w:val="2"/>
        <w:numId w:val="1"/>
      </w:numPr>
      <w:tabs>
        <w:tab w:val="left" w:pos="0"/>
      </w:tabs>
      <w:ind w:firstLine="0" w:firstLineChars="0"/>
      <w:outlineLvl w:val="2"/>
    </w:pPr>
    <w:rPr>
      <w:b/>
    </w:rPr>
  </w:style>
  <w:style w:type="paragraph" w:styleId="8">
    <w:name w:val="heading 4"/>
    <w:basedOn w:val="6"/>
    <w:next w:val="1"/>
    <w:link w:val="56"/>
    <w:unhideWhenUsed/>
    <w:qFormat/>
    <w:uiPriority w:val="0"/>
    <w:pPr>
      <w:keepNext/>
      <w:keepLines/>
      <w:numPr>
        <w:ilvl w:val="3"/>
        <w:numId w:val="1"/>
      </w:numPr>
      <w:tabs>
        <w:tab w:val="left" w:pos="0"/>
      </w:tabs>
      <w:ind w:firstLine="0" w:firstLineChars="0"/>
      <w:outlineLvl w:val="3"/>
    </w:pPr>
    <w:rPr>
      <w:rFonts w:ascii="Arial" w:hAnsi="Arial"/>
      <w:b/>
    </w:rPr>
  </w:style>
  <w:style w:type="paragraph" w:styleId="9">
    <w:name w:val="heading 5"/>
    <w:basedOn w:val="1"/>
    <w:next w:val="1"/>
    <w:link w:val="63"/>
    <w:unhideWhenUsed/>
    <w:qFormat/>
    <w:uiPriority w:val="0"/>
    <w:pPr>
      <w:keepNext/>
      <w:keepLines/>
      <w:numPr>
        <w:ilvl w:val="4"/>
        <w:numId w:val="1"/>
      </w:numPr>
      <w:tabs>
        <w:tab w:val="left" w:pos="0"/>
      </w:tabs>
      <w:ind w:firstLine="0" w:firstLineChars="0"/>
      <w:outlineLvl w:val="4"/>
    </w:pPr>
    <w:rPr>
      <w:b/>
    </w:rPr>
  </w:style>
  <w:style w:type="paragraph" w:styleId="10">
    <w:name w:val="heading 6"/>
    <w:basedOn w:val="1"/>
    <w:next w:val="1"/>
    <w:link w:val="65"/>
    <w:unhideWhenUsed/>
    <w:qFormat/>
    <w:uiPriority w:val="0"/>
    <w:pPr>
      <w:keepNext/>
      <w:keepLines/>
      <w:numPr>
        <w:ilvl w:val="5"/>
        <w:numId w:val="1"/>
      </w:numPr>
      <w:tabs>
        <w:tab w:val="left" w:pos="0"/>
      </w:tabs>
      <w:ind w:firstLine="0" w:firstLineChars="0"/>
      <w:outlineLvl w:val="5"/>
    </w:pPr>
    <w:rPr>
      <w:rFonts w:ascii="Arial" w:hAnsi="Arial"/>
      <w:b/>
    </w:rPr>
  </w:style>
  <w:style w:type="paragraph" w:styleId="11">
    <w:name w:val="heading 7"/>
    <w:basedOn w:val="1"/>
    <w:next w:val="1"/>
    <w:unhideWhenUsed/>
    <w:qFormat/>
    <w:uiPriority w:val="0"/>
    <w:pPr>
      <w:keepNext/>
      <w:keepLines/>
      <w:numPr>
        <w:ilvl w:val="6"/>
        <w:numId w:val="1"/>
      </w:numPr>
      <w:ind w:firstLine="0" w:firstLineChars="0"/>
      <w:outlineLvl w:val="6"/>
    </w:pPr>
  </w:style>
  <w:style w:type="paragraph" w:styleId="12">
    <w:name w:val="heading 8"/>
    <w:basedOn w:val="1"/>
    <w:next w:val="1"/>
    <w:unhideWhenUsed/>
    <w:qFormat/>
    <w:uiPriority w:val="0"/>
    <w:pPr>
      <w:keepNext/>
      <w:keepLines/>
      <w:numPr>
        <w:ilvl w:val="7"/>
        <w:numId w:val="1"/>
      </w:numPr>
      <w:ind w:firstLine="0" w:firstLineChars="0"/>
      <w:outlineLvl w:val="7"/>
    </w:pPr>
    <w:rPr>
      <w:rFonts w:ascii="Arial" w:hAnsi="Aria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left="420" w:leftChars="200" w:firstLine="0" w:firstLineChars="0"/>
    </w:pPr>
    <w:rPr>
      <w:rFonts w:ascii="Calibri" w:hAnsi="Calibri" w:cs="Times New Roman"/>
    </w:rPr>
  </w:style>
  <w:style w:type="paragraph" w:customStyle="1" w:styleId="6">
    <w:name w:val="列表段落1"/>
    <w:basedOn w:val="1"/>
    <w:qFormat/>
    <w:uiPriority w:val="99"/>
  </w:style>
  <w:style w:type="paragraph" w:styleId="13">
    <w:name w:val="Normal Indent"/>
    <w:basedOn w:val="1"/>
    <w:qFormat/>
    <w:uiPriority w:val="0"/>
  </w:style>
  <w:style w:type="paragraph" w:styleId="14">
    <w:name w:val="caption"/>
    <w:basedOn w:val="1"/>
    <w:next w:val="1"/>
    <w:unhideWhenUsed/>
    <w:qFormat/>
    <w:uiPriority w:val="35"/>
    <w:pPr>
      <w:jc w:val="center"/>
    </w:pPr>
    <w:rPr>
      <w:rFonts w:ascii="宋体" w:hAnsi="宋体" w:cstheme="majorBidi"/>
      <w:sz w:val="20"/>
      <w:szCs w:val="20"/>
    </w:rPr>
  </w:style>
  <w:style w:type="paragraph" w:styleId="15">
    <w:name w:val="annotation text"/>
    <w:basedOn w:val="1"/>
    <w:unhideWhenUsed/>
    <w:qFormat/>
    <w:uiPriority w:val="99"/>
    <w:pPr>
      <w:jc w:val="left"/>
    </w:pPr>
  </w:style>
  <w:style w:type="paragraph" w:styleId="16">
    <w:name w:val="Body Text 3"/>
    <w:basedOn w:val="1"/>
    <w:qFormat/>
    <w:uiPriority w:val="0"/>
    <w:pPr>
      <w:spacing w:after="120" w:line="240" w:lineRule="auto"/>
      <w:ind w:firstLine="0" w:firstLineChars="0"/>
    </w:pPr>
    <w:rPr>
      <w:rFonts w:ascii="Times New Roman" w:hAnsi="Times New Roman"/>
      <w:sz w:val="16"/>
      <w:szCs w:val="16"/>
    </w:rPr>
  </w:style>
  <w:style w:type="paragraph" w:styleId="17">
    <w:name w:val="Body Text"/>
    <w:basedOn w:val="1"/>
    <w:qFormat/>
    <w:uiPriority w:val="0"/>
    <w:pPr>
      <w:spacing w:after="120"/>
    </w:pPr>
    <w:rPr>
      <w:lang w:val="zh-CN"/>
    </w:rPr>
  </w:style>
  <w:style w:type="paragraph" w:styleId="18">
    <w:name w:val="toc 3"/>
    <w:basedOn w:val="1"/>
    <w:next w:val="1"/>
    <w:qFormat/>
    <w:uiPriority w:val="0"/>
    <w:pPr>
      <w:ind w:left="840" w:leftChars="400"/>
    </w:pPr>
  </w:style>
  <w:style w:type="paragraph" w:styleId="19">
    <w:name w:val="Body Text Indent 2"/>
    <w:basedOn w:val="1"/>
    <w:qFormat/>
    <w:uiPriority w:val="0"/>
    <w:pPr>
      <w:spacing w:after="120" w:line="480" w:lineRule="auto"/>
      <w:ind w:left="420"/>
    </w:p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99"/>
    <w:pPr>
      <w:snapToGrid w:val="0"/>
    </w:pPr>
    <w:rPr>
      <w:rFonts w:ascii="Arial" w:hAnsi="Arial" w:cs="Arial"/>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3">
    <w:name w:val="toc 1"/>
    <w:basedOn w:val="1"/>
    <w:next w:val="1"/>
    <w:qFormat/>
    <w:uiPriority w:val="0"/>
  </w:style>
  <w:style w:type="paragraph" w:styleId="24">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5">
    <w:name w:val="toc 2"/>
    <w:basedOn w:val="1"/>
    <w:next w:val="1"/>
    <w:qFormat/>
    <w:uiPriority w:val="0"/>
    <w:pPr>
      <w:ind w:left="420" w:leftChars="200"/>
    </w:pPr>
  </w:style>
  <w:style w:type="paragraph" w:styleId="26">
    <w:name w:val="Message Header"/>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Arial"/>
      <w:kern w:val="2"/>
      <w:sz w:val="24"/>
      <w:szCs w:val="24"/>
      <w:lang w:val="en-US" w:eastAsia="zh-CN" w:bidi="ar-SA"/>
    </w:rPr>
  </w:style>
  <w:style w:type="paragraph" w:styleId="27">
    <w:name w:val="Normal (Web)"/>
    <w:basedOn w:val="1"/>
    <w:qFormat/>
    <w:uiPriority w:val="0"/>
    <w:pPr>
      <w:widowControl/>
      <w:spacing w:before="100" w:beforeAutospacing="1" w:after="100" w:afterAutospacing="1"/>
      <w:jc w:val="left"/>
    </w:pPr>
    <w:rPr>
      <w:rFonts w:ascii="宋体" w:hAnsi="宋体" w:cs="宋体"/>
      <w:kern w:val="0"/>
    </w:rPr>
  </w:style>
  <w:style w:type="paragraph" w:styleId="28">
    <w:name w:val="Body Text First Indent"/>
    <w:basedOn w:val="17"/>
    <w:qFormat/>
    <w:uiPriority w:val="0"/>
    <w:pPr>
      <w:ind w:firstLine="100" w:firstLineChars="100"/>
    </w:pPr>
    <w:rPr>
      <w:rFonts w:eastAsia="仿宋"/>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semiHidden/>
    <w:qFormat/>
    <w:uiPriority w:val="0"/>
  </w:style>
  <w:style w:type="character" w:styleId="34">
    <w:name w:val="Hyperlink"/>
    <w:basedOn w:val="31"/>
    <w:qFormat/>
    <w:uiPriority w:val="0"/>
    <w:rPr>
      <w:color w:val="0000FF"/>
      <w:u w:val="single"/>
    </w:rPr>
  </w:style>
  <w:style w:type="paragraph" w:customStyle="1" w:styleId="35">
    <w:name w:val="*正文"/>
    <w:basedOn w:val="13"/>
    <w:qFormat/>
    <w:uiPriority w:val="0"/>
    <w:pPr>
      <w:ind w:firstLine="200"/>
    </w:pPr>
    <w:rPr>
      <w:rFonts w:ascii="宋体" w:hAnsi="宋体"/>
      <w:color w:val="000000"/>
    </w:rPr>
  </w:style>
  <w:style w:type="paragraph" w:customStyle="1" w:styleId="36">
    <w:name w:val="正文样式"/>
    <w:basedOn w:val="1"/>
    <w:next w:val="1"/>
    <w:qFormat/>
    <w:uiPriority w:val="0"/>
    <w:pPr>
      <w:ind w:firstLine="480"/>
    </w:pPr>
    <w:rPr>
      <w:rFonts w:ascii="Times New Roman" w:hAnsi="Times New Roman" w:cs="Times New Roman"/>
    </w:rPr>
  </w:style>
  <w:style w:type="paragraph" w:customStyle="1" w:styleId="37">
    <w:name w:val="正文（缩进）"/>
    <w:basedOn w:val="1"/>
    <w:next w:val="1"/>
    <w:qFormat/>
    <w:uiPriority w:val="0"/>
    <w:pPr>
      <w:spacing w:before="156" w:after="156"/>
      <w:ind w:firstLine="480"/>
    </w:pPr>
  </w:style>
  <w:style w:type="character" w:customStyle="1" w:styleId="38">
    <w:name w:val="正文样式 Char Char"/>
    <w:qFormat/>
    <w:locked/>
    <w:uiPriority w:val="0"/>
    <w:rPr>
      <w:rFonts w:ascii="Calibri" w:hAnsi="Calibri" w:eastAsia="宋体"/>
      <w:sz w:val="24"/>
      <w:szCs w:val="24"/>
    </w:rPr>
  </w:style>
  <w:style w:type="paragraph" w:customStyle="1" w:styleId="39">
    <w:name w:val="表格"/>
    <w:basedOn w:val="1"/>
    <w:next w:val="1"/>
    <w:qFormat/>
    <w:uiPriority w:val="0"/>
    <w:pPr>
      <w:jc w:val="center"/>
    </w:pPr>
    <w:rPr>
      <w:szCs w:val="21"/>
    </w:rPr>
  </w:style>
  <w:style w:type="paragraph" w:customStyle="1" w:styleId="40">
    <w:name w:val="样式34"/>
    <w:basedOn w:val="1"/>
    <w:qFormat/>
    <w:uiPriority w:val="0"/>
    <w:pPr>
      <w:ind w:firstLine="480"/>
      <w:jc w:val="left"/>
    </w:pPr>
    <w:rPr>
      <w:rFonts w:ascii="微软雅黑" w:hAnsi="微软雅黑" w:cs="Times New Roman"/>
    </w:rPr>
  </w:style>
  <w:style w:type="paragraph" w:customStyle="1" w:styleId="41">
    <w:name w:val="模板普通正文"/>
    <w:basedOn w:val="3"/>
    <w:qFormat/>
    <w:uiPriority w:val="0"/>
    <w:pPr>
      <w:spacing w:beforeLines="50" w:after="10"/>
      <w:ind w:left="0" w:leftChars="0" w:firstLine="490" w:firstLineChars="175"/>
      <w:jc w:val="left"/>
    </w:pPr>
    <w:rPr>
      <w:rFonts w:ascii="Times New Roman" w:hAnsi="Times New Roman"/>
    </w:rPr>
  </w:style>
  <w:style w:type="paragraph" w:customStyle="1" w:styleId="42">
    <w:name w:val="正文格式"/>
    <w:basedOn w:val="1"/>
    <w:next w:val="1"/>
    <w:qFormat/>
    <w:uiPriority w:val="0"/>
    <w:pPr>
      <w:ind w:firstLine="200"/>
    </w:pPr>
    <w:rPr>
      <w:rFonts w:ascii="仿宋_GB2312"/>
      <w:sz w:val="28"/>
      <w:szCs w:val="28"/>
    </w:rPr>
  </w:style>
  <w:style w:type="paragraph" w:customStyle="1" w:styleId="43">
    <w:name w:val="段"/>
    <w:qFormat/>
    <w:uiPriority w:val="0"/>
    <w:pPr>
      <w:autoSpaceDE w:val="0"/>
      <w:autoSpaceDN w:val="0"/>
      <w:spacing w:line="360" w:lineRule="auto"/>
      <w:ind w:firstLine="420"/>
      <w:jc w:val="both"/>
    </w:pPr>
    <w:rPr>
      <w:rFonts w:ascii="宋体" w:hAnsi="宋体" w:eastAsia="宋体" w:cs="Arial"/>
      <w:sz w:val="24"/>
      <w:szCs w:val="24"/>
      <w:lang w:val="en-US" w:eastAsia="zh-CN" w:bidi="ar-SA"/>
    </w:rPr>
  </w:style>
  <w:style w:type="paragraph" w:customStyle="1" w:styleId="44">
    <w:name w:val="！正文"/>
    <w:basedOn w:val="1"/>
    <w:qFormat/>
    <w:uiPriority w:val="0"/>
    <w:pPr>
      <w:widowControl/>
      <w:autoSpaceDE w:val="0"/>
      <w:autoSpaceDN w:val="0"/>
      <w:adjustRightInd w:val="0"/>
      <w:ind w:firstLine="461" w:firstLineChars="192"/>
      <w:jc w:val="left"/>
    </w:pPr>
    <w:rPr>
      <w:rFonts w:ascii="Times New Roman" w:hAnsi="Times New Roman" w:cs="宋体"/>
      <w:kern w:val="0"/>
    </w:rPr>
  </w:style>
  <w:style w:type="paragraph" w:customStyle="1" w:styleId="45">
    <w:name w:val="列表段落11"/>
    <w:basedOn w:val="1"/>
    <w:qFormat/>
    <w:uiPriority w:val="34"/>
  </w:style>
  <w:style w:type="paragraph" w:customStyle="1" w:styleId="46">
    <w:name w:val="样式4 Char"/>
    <w:basedOn w:val="1"/>
    <w:qFormat/>
    <w:uiPriority w:val="0"/>
    <w:pPr>
      <w:widowControl/>
      <w:ind w:firstLine="480"/>
      <w:jc w:val="left"/>
    </w:pPr>
    <w:rPr>
      <w:color w:val="000000"/>
      <w:kern w:val="0"/>
      <w:lang w:val="zh-CN"/>
    </w:rPr>
  </w:style>
  <w:style w:type="paragraph" w:customStyle="1" w:styleId="47">
    <w:name w:val="正文标粗"/>
    <w:basedOn w:val="1"/>
    <w:qFormat/>
    <w:uiPriority w:val="0"/>
    <w:pPr>
      <w:widowControl/>
      <w:ind w:firstLine="200"/>
      <w:jc w:val="left"/>
    </w:pPr>
    <w:rPr>
      <w:rFonts w:ascii="宋体" w:hAnsi="宋体" w:cs="宋体"/>
      <w:b/>
      <w:kern w:val="0"/>
    </w:rPr>
  </w:style>
  <w:style w:type="paragraph" w:customStyle="1" w:styleId="48">
    <w:name w:val="正文（1）"/>
    <w:basedOn w:val="1"/>
    <w:qFormat/>
    <w:uiPriority w:val="0"/>
    <w:pPr>
      <w:numPr>
        <w:ilvl w:val="0"/>
        <w:numId w:val="2"/>
      </w:numPr>
      <w:ind w:firstLineChars="0"/>
    </w:pPr>
  </w:style>
  <w:style w:type="paragraph" w:customStyle="1" w:styleId="49">
    <w:name w:val="图注"/>
    <w:basedOn w:val="1"/>
    <w:qFormat/>
    <w:uiPriority w:val="0"/>
    <w:pPr>
      <w:jc w:val="center"/>
    </w:pPr>
    <w:rPr>
      <w:rFonts w:ascii="Cambria" w:hAnsi="Cambria" w:eastAsia="黑体" w:cs="Times New Roman"/>
    </w:rPr>
  </w:style>
  <w:style w:type="paragraph" w:customStyle="1" w:styleId="50">
    <w:name w:val="样式 样式 宋体 小四 行距: 1.5 倍行距 + 首行缩进:  2 字符"/>
    <w:basedOn w:val="1"/>
    <w:next w:val="1"/>
    <w:qFormat/>
    <w:uiPriority w:val="0"/>
    <w:rPr>
      <w:rFonts w:ascii="Times New Roman" w:hAnsi="Times New Roman" w:cs="Times New Roman"/>
    </w:rPr>
  </w:style>
  <w:style w:type="paragraph" w:customStyle="1" w:styleId="51">
    <w:name w:val="样式 宋体 小四 行距: 1.5 倍行距1"/>
    <w:basedOn w:val="1"/>
    <w:qFormat/>
    <w:uiPriority w:val="0"/>
    <w:rPr>
      <w:rFonts w:ascii="宋体" w:hAnsi="宋体" w:cs="Times New Roman"/>
      <w:szCs w:val="20"/>
    </w:rPr>
  </w:style>
  <w:style w:type="character" w:customStyle="1" w:styleId="52">
    <w:name w:val="font141"/>
    <w:basedOn w:val="31"/>
    <w:qFormat/>
    <w:uiPriority w:val="0"/>
    <w:rPr>
      <w:rFonts w:hint="eastAsia" w:ascii="宋体" w:hAnsi="宋体" w:eastAsia="宋体" w:cs="宋体"/>
      <w:color w:val="000000"/>
      <w:sz w:val="22"/>
      <w:szCs w:val="22"/>
      <w:u w:val="none"/>
    </w:rPr>
  </w:style>
  <w:style w:type="character" w:customStyle="1" w:styleId="53">
    <w:name w:val="font122"/>
    <w:basedOn w:val="31"/>
    <w:qFormat/>
    <w:uiPriority w:val="0"/>
    <w:rPr>
      <w:rFonts w:hint="default" w:ascii="Times New Roman" w:hAnsi="Times New Roman" w:cs="Times New Roman"/>
      <w:b/>
      <w:bCs/>
      <w:color w:val="000000"/>
      <w:sz w:val="22"/>
      <w:szCs w:val="22"/>
      <w:u w:val="none"/>
    </w:rPr>
  </w:style>
  <w:style w:type="paragraph" w:customStyle="1" w:styleId="54">
    <w:name w:val="模板正文"/>
    <w:basedOn w:val="1"/>
    <w:qFormat/>
    <w:uiPriority w:val="0"/>
    <w:pPr>
      <w:wordWrap w:val="0"/>
      <w:ind w:firstLine="200"/>
    </w:pPr>
    <w:rPr>
      <w:kern w:val="0"/>
      <w:szCs w:val="21"/>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56">
    <w:name w:val="标题 4 字符"/>
    <w:link w:val="8"/>
    <w:qFormat/>
    <w:uiPriority w:val="0"/>
    <w:rPr>
      <w:rFonts w:ascii="Arial" w:hAnsi="Arial"/>
      <w:b/>
    </w:rPr>
  </w:style>
  <w:style w:type="paragraph" w:customStyle="1" w:styleId="57">
    <w:name w:val="0图"/>
    <w:basedOn w:val="1"/>
    <w:next w:val="14"/>
    <w:qFormat/>
    <w:uiPriority w:val="0"/>
    <w:pPr>
      <w:jc w:val="center"/>
    </w:pPr>
  </w:style>
  <w:style w:type="paragraph" w:customStyle="1" w:styleId="58">
    <w:name w:val="方案正文"/>
    <w:basedOn w:val="1"/>
    <w:qFormat/>
    <w:uiPriority w:val="0"/>
    <w:rPr>
      <w:rFonts w:hint="eastAsia" w:ascii="黑体" w:hAnsi="黑体" w:eastAsia="方正仿宋_GB2312" w:cs="黑体"/>
      <w:sz w:val="28"/>
      <w:szCs w:val="28"/>
    </w:rPr>
  </w:style>
  <w:style w:type="paragraph" w:customStyle="1" w:styleId="59">
    <w:name w:val="图片"/>
    <w:next w:val="14"/>
    <w:qFormat/>
    <w:uiPriority w:val="0"/>
    <w:pPr>
      <w:spacing w:line="360" w:lineRule="auto"/>
      <w:jc w:val="center"/>
    </w:pPr>
    <w:rPr>
      <w:rFonts w:eastAsia="方正仿宋_GB2312" w:asciiTheme="minorHAnsi" w:hAnsiTheme="minorHAnsi" w:cstheme="minorBidi"/>
      <w:sz w:val="21"/>
      <w:lang w:val="en-US" w:eastAsia="zh-CN" w:bidi="ar-SA"/>
    </w:rPr>
  </w:style>
  <w:style w:type="paragraph" w:styleId="60">
    <w:name w:val="No Spacing"/>
    <w:qFormat/>
    <w:uiPriority w:val="1"/>
    <w:pPr>
      <w:widowControl w:val="0"/>
      <w:jc w:val="center"/>
    </w:pPr>
    <w:rPr>
      <w:rFonts w:eastAsia="仿宋" w:asciiTheme="minorHAnsi" w:hAnsiTheme="minorHAnsi" w:cstheme="minorBidi"/>
      <w:b/>
      <w:kern w:val="2"/>
      <w:sz w:val="21"/>
      <w:szCs w:val="22"/>
      <w:lang w:val="en-US" w:eastAsia="zh-CN" w:bidi="ar-SA"/>
    </w:rPr>
  </w:style>
  <w:style w:type="paragraph" w:customStyle="1" w:styleId="61">
    <w:name w:val="标题4"/>
    <w:basedOn w:val="9"/>
    <w:next w:val="10"/>
    <w:qFormat/>
    <w:uiPriority w:val="0"/>
    <w:pPr>
      <w:tabs>
        <w:tab w:val="clear" w:pos="0"/>
      </w:tabs>
      <w:ind w:left="0" w:right="210" w:rightChars="100" w:hanging="708"/>
    </w:pPr>
    <w:rPr>
      <w:rFonts w:ascii="Calibri" w:hAnsi="Calibri"/>
    </w:rPr>
  </w:style>
  <w:style w:type="paragraph" w:customStyle="1" w:styleId="62">
    <w:name w:val="方案标题3"/>
    <w:basedOn w:val="7"/>
    <w:next w:val="58"/>
    <w:qFormat/>
    <w:uiPriority w:val="0"/>
    <w:pPr>
      <w:spacing w:line="240" w:lineRule="auto"/>
      <w:ind w:left="0" w:firstLine="420" w:firstLineChars="200"/>
      <w:outlineLvl w:val="1"/>
    </w:pPr>
    <w:rPr>
      <w:rFonts w:hint="eastAsia" w:ascii="黑体" w:hAnsi="黑体" w:eastAsia="黑体" w:cs="黑体"/>
      <w:sz w:val="28"/>
      <w:szCs w:val="28"/>
    </w:rPr>
  </w:style>
  <w:style w:type="character" w:customStyle="1" w:styleId="63">
    <w:name w:val="标题 5 字符"/>
    <w:link w:val="9"/>
    <w:qFormat/>
    <w:uiPriority w:val="0"/>
    <w:rPr>
      <w:b/>
    </w:rPr>
  </w:style>
  <w:style w:type="table" w:customStyle="1" w:styleId="64">
    <w:name w:val="Table Normal"/>
    <w:semiHidden/>
    <w:unhideWhenUsed/>
    <w:qFormat/>
    <w:uiPriority w:val="0"/>
    <w:tblPr>
      <w:tblCellMar>
        <w:top w:w="0" w:type="dxa"/>
        <w:left w:w="0" w:type="dxa"/>
        <w:bottom w:w="0" w:type="dxa"/>
        <w:right w:w="0" w:type="dxa"/>
      </w:tblCellMar>
    </w:tblPr>
  </w:style>
  <w:style w:type="character" w:customStyle="1" w:styleId="65">
    <w:name w:val="标题 6 字符"/>
    <w:link w:val="10"/>
    <w:qFormat/>
    <w:uiPriority w:val="0"/>
    <w:rPr>
      <w:rFonts w:ascii="Arial" w:hAnsi="Arial"/>
      <w:b/>
    </w:rPr>
  </w:style>
  <w:style w:type="character" w:customStyle="1" w:styleId="66">
    <w:name w:val="标题 3 字符"/>
    <w:basedOn w:val="31"/>
    <w:link w:val="7"/>
    <w:qFormat/>
    <w:uiPriority w:val="9"/>
    <w:rPr>
      <w:rFonts w:eastAsia="宋体" w:asciiTheme="minorHAnsi" w:hAnsiTheme="minorHAnsi"/>
      <w:b/>
    </w:rPr>
  </w:style>
  <w:style w:type="paragraph" w:customStyle="1" w:styleId="67">
    <w:name w:val="my正文"/>
    <w:basedOn w:val="1"/>
    <w:qFormat/>
    <w:uiPriority w:val="0"/>
    <w:pPr>
      <w:snapToGrid w:val="0"/>
      <w:ind w:firstLine="200"/>
    </w:pPr>
    <w:rPr>
      <w:rFonts w:ascii="仿宋" w:hAnsi="宋体" w:eastAsia="仿宋"/>
      <w:sz w:val="28"/>
    </w:rPr>
  </w:style>
  <w:style w:type="paragraph" w:customStyle="1" w:styleId="68">
    <w:name w:val="列出段落"/>
    <w:basedOn w:val="1"/>
    <w:qFormat/>
    <w:uiPriority w:val="0"/>
  </w:style>
  <w:style w:type="paragraph" w:customStyle="1" w:styleId="69">
    <w:name w:val="_Style 3"/>
    <w:basedOn w:val="1"/>
    <w:qFormat/>
    <w:uiPriority w:val="34"/>
  </w:style>
  <w:style w:type="paragraph" w:customStyle="1" w:styleId="70">
    <w:name w:val="_Style 1"/>
    <w:basedOn w:val="1"/>
    <w:qFormat/>
    <w:uiPriority w:val="0"/>
  </w:style>
  <w:style w:type="paragraph" w:customStyle="1" w:styleId="71">
    <w:name w:val="text1"/>
    <w:basedOn w:val="1"/>
    <w:qFormat/>
    <w:uiPriority w:val="0"/>
    <w:pPr>
      <w:ind w:firstLine="200"/>
    </w:pPr>
    <w:rPr>
      <w:rFonts w:cs="宋体"/>
      <w:kern w:val="0"/>
      <w:szCs w:val="20"/>
      <w:lang w:val="zh-CN"/>
    </w:rPr>
  </w:style>
  <w:style w:type="paragraph" w:customStyle="1" w:styleId="72">
    <w:name w:val="正文1"/>
    <w:basedOn w:val="1"/>
    <w:qFormat/>
    <w:uiPriority w:val="0"/>
    <w:pPr>
      <w:spacing w:before="60" w:after="60"/>
      <w:outlineLvl w:val="6"/>
    </w:pPr>
  </w:style>
  <w:style w:type="paragraph" w:customStyle="1" w:styleId="73">
    <w:name w:val="MyText Char Char Char Char Char"/>
    <w:basedOn w:val="1"/>
    <w:semiHidden/>
    <w:qFormat/>
    <w:uiPriority w:val="0"/>
    <w:pPr>
      <w:spacing w:before="100" w:beforeAutospacing="1" w:after="100" w:afterAutospacing="1"/>
      <w:ind w:firstLine="480"/>
    </w:pPr>
    <w:rPr>
      <w:color w:val="000000"/>
    </w:rPr>
  </w:style>
  <w:style w:type="paragraph" w:customStyle="1" w:styleId="74">
    <w:name w:val="投标书正文首页行缩进2字符"/>
    <w:basedOn w:val="1"/>
    <w:qFormat/>
    <w:uiPriority w:val="0"/>
    <w:pPr>
      <w:ind w:firstLine="480"/>
    </w:pPr>
    <w:rPr>
      <w:rFonts w:ascii="宋体" w:hAnsi="宋体"/>
      <w:kern w:val="0"/>
    </w:rPr>
  </w:style>
  <w:style w:type="paragraph" w:customStyle="1" w:styleId="75">
    <w:name w:val="Law-标题1"/>
    <w:qFormat/>
    <w:uiPriority w:val="0"/>
    <w:pPr>
      <w:numPr>
        <w:ilvl w:val="1"/>
        <w:numId w:val="3"/>
      </w:numPr>
      <w:spacing w:line="360" w:lineRule="auto"/>
      <w:outlineLvl w:val="1"/>
    </w:pPr>
    <w:rPr>
      <w:rFonts w:eastAsia="宋体" w:asciiTheme="minorHAnsi" w:hAnsiTheme="minorHAnsi" w:cstheme="minorBidi"/>
      <w:b/>
      <w:kern w:val="2"/>
      <w:sz w:val="28"/>
      <w:szCs w:val="22"/>
      <w:lang w:val="en-US" w:eastAsia="zh-CN" w:bidi="ar-SA"/>
    </w:rPr>
  </w:style>
  <w:style w:type="paragraph" w:customStyle="1" w:styleId="76">
    <w:name w:val="Law-标题2"/>
    <w:qFormat/>
    <w:uiPriority w:val="0"/>
    <w:pPr>
      <w:numPr>
        <w:ilvl w:val="2"/>
        <w:numId w:val="3"/>
      </w:numPr>
      <w:spacing w:line="360" w:lineRule="auto"/>
      <w:ind w:left="0" w:firstLine="0"/>
      <w:outlineLvl w:val="2"/>
    </w:pPr>
    <w:rPr>
      <w:rFonts w:ascii="宋体" w:hAnsi="宋体" w:eastAsia="宋体" w:cstheme="minorBidi"/>
      <w:kern w:val="2"/>
      <w:sz w:val="28"/>
      <w:szCs w:val="22"/>
      <w:lang w:val="en-US" w:eastAsia="zh-CN" w:bidi="ar-SA"/>
    </w:rPr>
  </w:style>
  <w:style w:type="paragraph" w:customStyle="1" w:styleId="77">
    <w:name w:val="LS黑点"/>
    <w:basedOn w:val="1"/>
    <w:qFormat/>
    <w:uiPriority w:val="1"/>
    <w:pPr>
      <w:numPr>
        <w:ilvl w:val="0"/>
        <w:numId w:val="4"/>
      </w:numPr>
      <w:spacing w:line="288" w:lineRule="auto"/>
      <w:ind w:firstLine="0"/>
    </w:pPr>
    <w:rPr>
      <w:rFonts w:ascii="宋体" w:hAnsi="宋体" w:cs="宋体" w:eastAsiaTheme="minorEastAsia"/>
      <w:b/>
      <w:szCs w:val="28"/>
    </w:rPr>
  </w:style>
  <w:style w:type="paragraph" w:customStyle="1" w:styleId="78">
    <w:name w:val="Law-标题3"/>
    <w:qFormat/>
    <w:uiPriority w:val="0"/>
    <w:pPr>
      <w:numPr>
        <w:ilvl w:val="3"/>
        <w:numId w:val="3"/>
      </w:numPr>
      <w:spacing w:line="360" w:lineRule="auto"/>
      <w:ind w:left="142" w:firstLine="0"/>
      <w:outlineLvl w:val="3"/>
    </w:pPr>
    <w:rPr>
      <w:rFonts w:eastAsia="黑体" w:asciiTheme="minorHAnsi" w:hAnsiTheme="minorHAnsi" w:cstheme="minorBidi"/>
      <w:kern w:val="2"/>
      <w:sz w:val="24"/>
      <w:szCs w:val="22"/>
      <w:lang w:val="en-US" w:eastAsia="zh-CN" w:bidi="ar-SA"/>
    </w:rPr>
  </w:style>
  <w:style w:type="paragraph" w:customStyle="1" w:styleId="79">
    <w:name w:val="Law-标题4"/>
    <w:qFormat/>
    <w:uiPriority w:val="0"/>
    <w:pPr>
      <w:numPr>
        <w:ilvl w:val="4"/>
        <w:numId w:val="3"/>
      </w:numPr>
      <w:spacing w:line="360" w:lineRule="auto"/>
      <w:ind w:left="170" w:firstLine="0"/>
      <w:outlineLvl w:val="4"/>
    </w:pPr>
    <w:rPr>
      <w:rFonts w:eastAsia="黑体" w:asciiTheme="minorHAnsi" w:hAnsiTheme="minorHAnsi" w:cstheme="minorBidi"/>
      <w:kern w:val="2"/>
      <w:sz w:val="24"/>
      <w:szCs w:val="22"/>
      <w:lang w:val="en-US" w:eastAsia="zh-CN" w:bidi="ar-SA"/>
    </w:rPr>
  </w:style>
  <w:style w:type="paragraph" w:customStyle="1" w:styleId="80">
    <w:name w:val="Law-标题5"/>
    <w:qFormat/>
    <w:uiPriority w:val="0"/>
    <w:pPr>
      <w:numPr>
        <w:ilvl w:val="5"/>
        <w:numId w:val="3"/>
      </w:numPr>
      <w:spacing w:line="360" w:lineRule="auto"/>
      <w:ind w:left="198" w:firstLine="0"/>
      <w:outlineLvl w:val="5"/>
    </w:pPr>
    <w:rPr>
      <w:rFonts w:eastAsia="黑体" w:asciiTheme="minorHAnsi" w:hAnsiTheme="minorHAnsi" w:cstheme="minorBidi"/>
      <w:kern w:val="2"/>
      <w:sz w:val="24"/>
      <w:szCs w:val="22"/>
      <w:lang w:val="en-US" w:eastAsia="zh-CN" w:bidi="ar-SA"/>
    </w:rPr>
  </w:style>
  <w:style w:type="paragraph" w:customStyle="1" w:styleId="81">
    <w:name w:val="dt"/>
    <w:basedOn w:val="1"/>
    <w:qFormat/>
    <w:uiPriority w:val="0"/>
    <w:pPr>
      <w:widowControl/>
      <w:spacing w:before="100" w:beforeAutospacing="1" w:after="100" w:afterAutospacing="1"/>
      <w:jc w:val="left"/>
    </w:pPr>
    <w:rPr>
      <w:rFonts w:ascii="宋体" w:hAnsi="宋体"/>
      <w:kern w:val="0"/>
      <w:szCs w:val="20"/>
    </w:rPr>
  </w:style>
  <w:style w:type="paragraph" w:customStyle="1" w:styleId="82">
    <w:name w:val="Char Char Char1 Char Char Char Char Char Char Char"/>
    <w:basedOn w:val="1"/>
    <w:qFormat/>
    <w:uiPriority w:val="0"/>
    <w:pPr>
      <w:ind w:firstLine="640"/>
    </w:pPr>
  </w:style>
  <w:style w:type="character" w:customStyle="1" w:styleId="83">
    <w:name w:val="font91"/>
    <w:basedOn w:val="31"/>
    <w:qFormat/>
    <w:uiPriority w:val="0"/>
    <w:rPr>
      <w:rFonts w:hint="default" w:ascii="Arial" w:hAnsi="Arial" w:cs="Arial"/>
      <w:color w:val="000000"/>
      <w:sz w:val="16"/>
      <w:szCs w:val="16"/>
      <w:u w:val="none"/>
    </w:rPr>
  </w:style>
  <w:style w:type="character" w:customStyle="1" w:styleId="84">
    <w:name w:val="font71"/>
    <w:basedOn w:val="31"/>
    <w:qFormat/>
    <w:uiPriority w:val="0"/>
    <w:rPr>
      <w:rFonts w:hint="eastAsia" w:ascii="微软雅黑" w:hAnsi="微软雅黑" w:eastAsia="微软雅黑" w:cs="微软雅黑"/>
      <w:color w:val="000000"/>
      <w:sz w:val="16"/>
      <w:szCs w:val="16"/>
      <w:u w:val="none"/>
    </w:rPr>
  </w:style>
  <w:style w:type="character" w:customStyle="1" w:styleId="85">
    <w:name w:val="标题 2 字符"/>
    <w:basedOn w:val="31"/>
    <w:link w:val="5"/>
    <w:qFormat/>
    <w:uiPriority w:val="9"/>
    <w:rPr>
      <w:rFonts w:ascii="Arial" w:hAnsi="Arial"/>
      <w:b/>
      <w:sz w:val="28"/>
    </w:rPr>
  </w:style>
  <w:style w:type="paragraph" w:customStyle="1" w:styleId="86">
    <w:name w:val="方案 -正文格式"/>
    <w:basedOn w:val="1"/>
    <w:qFormat/>
    <w:uiPriority w:val="0"/>
    <w:pPr>
      <w:adjustRightInd w:val="0"/>
      <w:ind w:firstLine="480"/>
      <w:contextualSpacing/>
    </w:pPr>
    <w:rPr>
      <w:rFonts w:ascii="宋体" w:hAnsi="宋体"/>
      <w:color w:val="000000" w:themeColor="text1"/>
      <w:kern w:val="0"/>
      <w:szCs w:val="20"/>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19539</Words>
  <Characters>20266</Characters>
  <Lines>168</Lines>
  <Paragraphs>47</Paragraphs>
  <TotalTime>23</TotalTime>
  <ScaleCrop>false</ScaleCrop>
  <LinksUpToDate>false</LinksUpToDate>
  <CharactersWithSpaces>20464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2022-07-18T06:07:00Z</dcterms:created>
  <dc:creator>mac</dc:creator>
  <cp:lastModifiedBy>用户8841</cp:lastModifiedBy>
  <cp:lastPrinted>2022-07-13T02:40:00Z</cp:lastPrinted>
  <dcterms:modified xsi:type="dcterms:W3CDTF">2023-08-29T06:16:39Z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6DD65E3CB44A41962926EB643FC731D9_43</vt:lpwstr>
  </property>
</Properties>
</file>